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66" w:rsidRPr="00134CF5" w:rsidRDefault="00D50966" w:rsidP="00D50966">
      <w:pPr>
        <w:tabs>
          <w:tab w:val="left" w:pos="1950"/>
        </w:tabs>
        <w:rPr>
          <w:rFonts w:hint="cs"/>
          <w:sz w:val="24"/>
          <w:szCs w:val="24"/>
          <w:rtl/>
        </w:rPr>
      </w:pPr>
    </w:p>
    <w:p w:rsidR="00D50966" w:rsidRPr="00134CF5" w:rsidRDefault="00D50966" w:rsidP="00D50966">
      <w:pPr>
        <w:rPr>
          <w:rFonts w:hint="cs"/>
          <w:sz w:val="24"/>
          <w:szCs w:val="24"/>
        </w:rPr>
      </w:pPr>
    </w:p>
    <w:p w:rsidR="00D50966" w:rsidRPr="008A2B31" w:rsidRDefault="00D50966" w:rsidP="00D50966">
      <w:pPr>
        <w:jc w:val="center"/>
        <w:rPr>
          <w:rFonts w:ascii="Times New Roman" w:hAnsi="Times New Roman" w:cs="Times New Roman" w:hint="cs"/>
          <w:b/>
          <w:bCs/>
          <w:sz w:val="24"/>
          <w:szCs w:val="24"/>
          <w:rtl/>
        </w:rPr>
      </w:pPr>
      <w:r w:rsidRPr="00134CF5">
        <w:rPr>
          <w:rFonts w:ascii="Times New Roman" w:hAnsi="Times New Roman" w:cs="Times New Roman"/>
          <w:b/>
          <w:bCs/>
          <w:sz w:val="24"/>
          <w:szCs w:val="24"/>
        </w:rPr>
        <w:t>Lead  concentrations in the agricultural soils beside the highway</w:t>
      </w:r>
      <w:r>
        <w:rPr>
          <w:rFonts w:ascii="Times New Roman" w:hAnsi="Times New Roman" w:cs="Times New Roman"/>
          <w:b/>
          <w:bCs/>
          <w:sz w:val="24"/>
          <w:szCs w:val="24"/>
        </w:rPr>
        <w:t>s</w:t>
      </w:r>
      <w:r w:rsidRPr="00134CF5">
        <w:rPr>
          <w:rFonts w:ascii="Times New Roman" w:hAnsi="Times New Roman" w:cs="Times New Roman"/>
          <w:b/>
          <w:bCs/>
          <w:sz w:val="24"/>
          <w:szCs w:val="24"/>
        </w:rPr>
        <w:t xml:space="preserve"> (I</w:t>
      </w:r>
      <w:r>
        <w:rPr>
          <w:rFonts w:ascii="Times New Roman" w:hAnsi="Times New Roman" w:cs="Times New Roman"/>
          <w:b/>
          <w:bCs/>
          <w:sz w:val="24"/>
          <w:szCs w:val="24"/>
        </w:rPr>
        <w:t>I</w:t>
      </w:r>
      <w:r w:rsidRPr="00134CF5">
        <w:rPr>
          <w:rFonts w:ascii="Times New Roman" w:hAnsi="Times New Roman" w:cs="Times New Roman"/>
          <w:b/>
          <w:bCs/>
          <w:sz w:val="24"/>
          <w:szCs w:val="24"/>
        </w:rPr>
        <w:t>)</w:t>
      </w:r>
    </w:p>
    <w:p w:rsidR="00D50966" w:rsidRDefault="00D50966" w:rsidP="00D50966">
      <w:pPr>
        <w:jc w:val="right"/>
        <w:rPr>
          <w:rFonts w:ascii="Times New Roman" w:hAnsi="Times New Roman" w:cs="Times New Roman"/>
          <w:b/>
          <w:bCs/>
          <w:sz w:val="24"/>
          <w:szCs w:val="24"/>
        </w:rPr>
      </w:pPr>
      <w:r w:rsidRPr="00134CF5">
        <w:rPr>
          <w:rFonts w:ascii="Times New Roman" w:hAnsi="Times New Roman" w:cs="Times New Roman"/>
          <w:b/>
          <w:bCs/>
          <w:sz w:val="24"/>
          <w:szCs w:val="24"/>
        </w:rPr>
        <w:t xml:space="preserve">                               Fathi   M. Elmabrok *</w:t>
      </w:r>
      <w:r>
        <w:rPr>
          <w:rFonts w:ascii="Times New Roman" w:hAnsi="Times New Roman" w:cs="Times New Roman"/>
          <w:b/>
          <w:bCs/>
          <w:sz w:val="24"/>
          <w:szCs w:val="24"/>
        </w:rPr>
        <w:t xml:space="preserve"> ,</w:t>
      </w:r>
      <w:r w:rsidRPr="00134CF5">
        <w:rPr>
          <w:rFonts w:ascii="Times New Roman" w:hAnsi="Times New Roman" w:cs="Times New Roman"/>
          <w:b/>
          <w:bCs/>
          <w:sz w:val="24"/>
          <w:szCs w:val="24"/>
        </w:rPr>
        <w:t xml:space="preserve">   Ahmed A. Abuzkhar**</w:t>
      </w:r>
    </w:p>
    <w:p w:rsidR="00D50966" w:rsidRPr="008A2B31" w:rsidRDefault="00D50966" w:rsidP="00D50966">
      <w:pPr>
        <w:pStyle w:val="a3"/>
        <w:spacing w:line="360" w:lineRule="auto"/>
        <w:jc w:val="center"/>
        <w:rPr>
          <w:rFonts w:ascii="Times New Roman" w:hAnsi="Times New Roman" w:cs="Times New Roman" w:hint="cs"/>
          <w:b/>
          <w:bCs/>
          <w:sz w:val="18"/>
          <w:szCs w:val="18"/>
          <w:rtl/>
        </w:rPr>
      </w:pPr>
      <w:r>
        <w:rPr>
          <w:rFonts w:ascii="Times New Roman" w:hAnsi="Times New Roman" w:cs="Times New Roman"/>
          <w:b/>
          <w:bCs/>
          <w:sz w:val="24"/>
          <w:szCs w:val="24"/>
          <w:rtl/>
        </w:rPr>
        <w:tab/>
      </w:r>
      <w:r w:rsidRPr="008A2B31">
        <w:rPr>
          <w:rFonts w:ascii="Times New Roman" w:hAnsi="Times New Roman" w:cs="Times New Roman"/>
          <w:b/>
          <w:bCs/>
          <w:sz w:val="18"/>
          <w:szCs w:val="18"/>
        </w:rPr>
        <w:t>The higher institute of water affairs, Al- Agilat.</w:t>
      </w:r>
      <w:r w:rsidRPr="008A2B31">
        <w:rPr>
          <w:rFonts w:ascii="Times New Roman" w:hAnsi="Times New Roman" w:cs="Times New Roman" w:hint="cs"/>
          <w:b/>
          <w:bCs/>
          <w:sz w:val="18"/>
          <w:szCs w:val="18"/>
          <w:rtl/>
        </w:rPr>
        <w:t xml:space="preserve"> *</w:t>
      </w:r>
      <w:r>
        <w:rPr>
          <w:rFonts w:ascii="Times New Roman" w:hAnsi="Times New Roman" w:cs="Times New Roman" w:hint="cs"/>
          <w:b/>
          <w:bCs/>
          <w:sz w:val="18"/>
          <w:szCs w:val="18"/>
          <w:rtl/>
        </w:rPr>
        <w:t xml:space="preserve">   </w:t>
      </w:r>
    </w:p>
    <w:p w:rsidR="00D50966" w:rsidRPr="008A2B31" w:rsidRDefault="00D50966" w:rsidP="00D50966">
      <w:pPr>
        <w:pStyle w:val="a3"/>
        <w:tabs>
          <w:tab w:val="center" w:pos="4950"/>
          <w:tab w:val="left" w:pos="7335"/>
        </w:tabs>
        <w:spacing w:line="360" w:lineRule="auto"/>
        <w:jc w:val="right"/>
        <w:rPr>
          <w:rFonts w:ascii="Times New Roman" w:hAnsi="Times New Roman" w:cs="Times New Roman"/>
          <w:b/>
          <w:bCs/>
          <w:sz w:val="18"/>
          <w:szCs w:val="18"/>
        </w:rPr>
      </w:pPr>
      <w:r w:rsidRPr="008A2B31">
        <w:rPr>
          <w:rFonts w:ascii="Times New Roman" w:hAnsi="Times New Roman" w:cs="Times New Roman"/>
          <w:b/>
          <w:bCs/>
          <w:sz w:val="18"/>
          <w:szCs w:val="18"/>
        </w:rPr>
        <w:t>Faculty of Agriculture, University of Tripoli.</w:t>
      </w:r>
      <w:r w:rsidRPr="008A2B31">
        <w:rPr>
          <w:rFonts w:ascii="Times New Roman" w:hAnsi="Times New Roman" w:cs="Times New Roman" w:hint="cs"/>
          <w:b/>
          <w:bCs/>
          <w:sz w:val="18"/>
          <w:szCs w:val="18"/>
          <w:rtl/>
        </w:rPr>
        <w:t>**</w:t>
      </w:r>
      <w:r>
        <w:rPr>
          <w:rFonts w:ascii="Times New Roman" w:hAnsi="Times New Roman" w:cs="Times New Roman" w:hint="cs"/>
          <w:b/>
          <w:bCs/>
          <w:sz w:val="18"/>
          <w:szCs w:val="18"/>
          <w:rtl/>
        </w:rPr>
        <w:t xml:space="preserve">  </w:t>
      </w:r>
      <w:r>
        <w:rPr>
          <w:rFonts w:ascii="Times New Roman" w:hAnsi="Times New Roman" w:cs="Times New Roman"/>
          <w:b/>
          <w:bCs/>
          <w:sz w:val="18"/>
          <w:szCs w:val="18"/>
        </w:rPr>
        <w:t xml:space="preserve">                                                    </w:t>
      </w:r>
    </w:p>
    <w:p w:rsidR="00D50966" w:rsidRPr="00134CF5" w:rsidRDefault="00D50966" w:rsidP="00D50966">
      <w:pPr>
        <w:rPr>
          <w:rFonts w:ascii="Times New Roman" w:hAnsi="Times New Roman" w:cs="Times New Roman" w:hint="cs"/>
          <w:b/>
          <w:bCs/>
          <w:sz w:val="24"/>
          <w:szCs w:val="24"/>
        </w:rPr>
      </w:pPr>
    </w:p>
    <w:p w:rsidR="00D50966" w:rsidRPr="00134CF5" w:rsidRDefault="00D50966" w:rsidP="00D50966">
      <w:pPr>
        <w:jc w:val="right"/>
        <w:rPr>
          <w:rFonts w:ascii="Times New Roman" w:hAnsi="Times New Roman" w:cs="Times New Roman"/>
          <w:b/>
          <w:bCs/>
          <w:sz w:val="24"/>
          <w:szCs w:val="24"/>
        </w:rPr>
      </w:pPr>
      <w:r>
        <w:rPr>
          <w:rFonts w:ascii="Times New Roman" w:hAnsi="Times New Roman" w:cs="Times New Roman"/>
          <w:b/>
          <w:bCs/>
          <w:sz w:val="24"/>
          <w:szCs w:val="24"/>
        </w:rPr>
        <w:t>Abstract</w:t>
      </w:r>
    </w:p>
    <w:p w:rsidR="00D50966" w:rsidRPr="00134CF5" w:rsidRDefault="00D50966" w:rsidP="00D50966">
      <w:pPr>
        <w:tabs>
          <w:tab w:val="left" w:pos="90"/>
          <w:tab w:val="left" w:pos="180"/>
        </w:tabs>
        <w:spacing w:line="360" w:lineRule="auto"/>
        <w:jc w:val="right"/>
        <w:rPr>
          <w:rFonts w:ascii="Times New Roman" w:hAnsi="Times New Roman" w:cs="Times New Roman" w:hint="cs"/>
          <w:b/>
          <w:bCs/>
          <w:sz w:val="24"/>
          <w:szCs w:val="24"/>
        </w:rPr>
      </w:pPr>
      <w:r w:rsidRPr="00134CF5">
        <w:rPr>
          <w:rFonts w:ascii="Times New Roman" w:hAnsi="Times New Roman" w:cs="Times New Roman"/>
          <w:b/>
          <w:bCs/>
          <w:sz w:val="24"/>
          <w:szCs w:val="24"/>
        </w:rPr>
        <w:t>Surface( &lt; 30 cm ) and subsurface (&gt;30 cm) soil samples were collected from  six selected sites along the coastal road side of Northwestern of Libya, namely, Mesurata, Al khoms, Tripoli, Zawia, Sabratha and Bir- Alghanam. Theses samples were taken in ( September 1993) before rain season and in ( May 1994) after rain season at distances varies from 5 to 150 meter from the road side. The samples were then prepared to be analyzed for the total lead.</w:t>
      </w:r>
    </w:p>
    <w:p w:rsidR="00D50966" w:rsidRPr="00134CF5" w:rsidRDefault="00D50966" w:rsidP="00D50966">
      <w:pPr>
        <w:tabs>
          <w:tab w:val="left" w:pos="0"/>
          <w:tab w:val="left" w:pos="9090"/>
        </w:tabs>
        <w:spacing w:line="360" w:lineRule="auto"/>
        <w:ind w:left="-360" w:firstLine="270"/>
        <w:jc w:val="right"/>
        <w:rPr>
          <w:rFonts w:ascii="Times New Roman" w:hAnsi="Times New Roman" w:cs="Times New Roman" w:hint="cs"/>
          <w:b/>
          <w:bCs/>
          <w:sz w:val="24"/>
          <w:szCs w:val="24"/>
        </w:rPr>
      </w:pPr>
      <w:r w:rsidRPr="00134CF5">
        <w:rPr>
          <w:rFonts w:ascii="Times New Roman" w:hAnsi="Times New Roman" w:cs="Times New Roman"/>
          <w:b/>
          <w:bCs/>
          <w:sz w:val="24"/>
          <w:szCs w:val="24"/>
        </w:rPr>
        <w:t>The results obtained from this study showed that the concentrations of total lead decreased with the increase in the distance away from the road in generally all sites. However, there were some exceptions to  this trend which</w:t>
      </w:r>
    </w:p>
    <w:p w:rsidR="00D50966" w:rsidRPr="00134CF5" w:rsidRDefault="00D50966" w:rsidP="00D50966">
      <w:pPr>
        <w:tabs>
          <w:tab w:val="left" w:pos="0"/>
        </w:tabs>
        <w:spacing w:line="360" w:lineRule="auto"/>
        <w:ind w:left="-90"/>
        <w:jc w:val="right"/>
        <w:rPr>
          <w:rFonts w:ascii="Times New Roman" w:hAnsi="Times New Roman" w:cs="Times New Roman" w:hint="cs"/>
          <w:b/>
          <w:bCs/>
          <w:sz w:val="24"/>
          <w:szCs w:val="24"/>
        </w:rPr>
      </w:pPr>
      <w:r w:rsidRPr="00134CF5">
        <w:rPr>
          <w:rFonts w:ascii="Times New Roman" w:hAnsi="Times New Roman" w:cs="Times New Roman"/>
          <w:b/>
          <w:bCs/>
          <w:sz w:val="24"/>
          <w:szCs w:val="24"/>
        </w:rPr>
        <w:t>were attributed to the topographical variations and surface run off . There were indications that the measured lead was greater in the top layer than in the subsurface layer. On the other hand, rain season did not have obvious effect probably due to the variations in the precipitation rates and the topography.</w:t>
      </w:r>
    </w:p>
    <w:p w:rsidR="00D50966" w:rsidRDefault="00D50966" w:rsidP="00D50966">
      <w:pPr>
        <w:spacing w:line="360" w:lineRule="auto"/>
        <w:ind w:left="-424"/>
        <w:jc w:val="right"/>
        <w:rPr>
          <w:rFonts w:ascii="Times New Roman" w:hAnsi="Times New Roman" w:cs="Times New Roman"/>
          <w:b/>
          <w:bCs/>
          <w:sz w:val="24"/>
          <w:szCs w:val="24"/>
        </w:rPr>
      </w:pPr>
      <w:r w:rsidRPr="00134CF5">
        <w:rPr>
          <w:rFonts w:ascii="Times New Roman" w:hAnsi="Times New Roman" w:cs="Times New Roman"/>
          <w:b/>
          <w:bCs/>
          <w:sz w:val="24"/>
          <w:szCs w:val="24"/>
        </w:rPr>
        <w:t>The total lead ranged from 114.5 mg / kg in Alkhoms to 12.2 mg/ kg in Zawia. The results obtained from Zawia, Alkhoms and Bir- Alghanam compared much lower than that has been recorded from other studies in the world. While, the other results that obtained from other sites were similar.</w:t>
      </w:r>
    </w:p>
    <w:p w:rsidR="00D50966" w:rsidRDefault="00D50966" w:rsidP="00D50966">
      <w:pPr>
        <w:spacing w:line="360" w:lineRule="auto"/>
        <w:ind w:left="-424"/>
        <w:jc w:val="right"/>
        <w:rPr>
          <w:rFonts w:ascii="Times New Roman" w:hAnsi="Times New Roman" w:cs="Times New Roman"/>
          <w:b/>
          <w:bCs/>
          <w:sz w:val="24"/>
          <w:szCs w:val="24"/>
        </w:rPr>
      </w:pPr>
    </w:p>
    <w:p w:rsidR="00D50966" w:rsidRPr="00134CF5" w:rsidRDefault="00D50966" w:rsidP="00D50966">
      <w:pPr>
        <w:spacing w:line="360" w:lineRule="auto"/>
        <w:ind w:left="-424"/>
        <w:jc w:val="right"/>
        <w:rPr>
          <w:rFonts w:ascii="Times New Roman" w:hAnsi="Times New Roman" w:cs="Times New Roman"/>
          <w:b/>
          <w:bCs/>
          <w:sz w:val="24"/>
          <w:szCs w:val="24"/>
        </w:rPr>
      </w:pPr>
      <w:r>
        <w:rPr>
          <w:rFonts w:ascii="Times New Roman" w:hAnsi="Times New Roman" w:cs="Times New Roman"/>
          <w:b/>
          <w:bCs/>
          <w:sz w:val="24"/>
          <w:szCs w:val="24"/>
        </w:rPr>
        <w:t>Key words: Libya, Total lead, highway, Agricultural soils.</w:t>
      </w:r>
      <w:r w:rsidRPr="00134CF5">
        <w:rPr>
          <w:rFonts w:ascii="Times New Roman" w:hAnsi="Times New Roman" w:cs="Times New Roman"/>
          <w:b/>
          <w:bCs/>
          <w:sz w:val="24"/>
          <w:szCs w:val="24"/>
        </w:rPr>
        <w:t xml:space="preserve"> Northwestern of Libya</w:t>
      </w:r>
    </w:p>
    <w:p w:rsidR="00BF541E" w:rsidRDefault="00BF541E">
      <w:pPr>
        <w:rPr>
          <w:rFonts w:hint="cs"/>
          <w:rtl/>
        </w:rPr>
      </w:pPr>
    </w:p>
    <w:p w:rsidR="00D50966" w:rsidRDefault="00D50966">
      <w:pPr>
        <w:rPr>
          <w:rFonts w:hint="cs"/>
          <w:rtl/>
        </w:rPr>
      </w:pPr>
    </w:p>
    <w:p w:rsidR="00B86460" w:rsidRDefault="00B86460">
      <w:pPr>
        <w:rPr>
          <w:rFonts w:hint="cs"/>
          <w:rtl/>
        </w:rPr>
      </w:pPr>
    </w:p>
    <w:p w:rsidR="00B86460" w:rsidRDefault="00B86460">
      <w:pPr>
        <w:rPr>
          <w:rFonts w:hint="cs"/>
          <w:rtl/>
        </w:rPr>
      </w:pPr>
    </w:p>
    <w:p w:rsidR="00B86460" w:rsidRDefault="00B86460">
      <w:pPr>
        <w:rPr>
          <w:rFonts w:hint="cs"/>
          <w:rtl/>
        </w:rPr>
      </w:pPr>
    </w:p>
    <w:p w:rsidR="00B86460" w:rsidRDefault="00B86460">
      <w:pPr>
        <w:rPr>
          <w:rFonts w:hint="cs"/>
          <w:rtl/>
        </w:rPr>
      </w:pPr>
    </w:p>
    <w:p w:rsidR="00B86460" w:rsidRDefault="00B86460">
      <w:pPr>
        <w:rPr>
          <w:rFonts w:hint="cs"/>
          <w:rtl/>
        </w:rPr>
      </w:pPr>
    </w:p>
    <w:p w:rsidR="00B86460" w:rsidRDefault="00B86460">
      <w:pPr>
        <w:rPr>
          <w:rFonts w:hint="cs"/>
          <w:rtl/>
        </w:rPr>
      </w:pPr>
    </w:p>
    <w:p w:rsidR="00D50966" w:rsidRPr="00E74616" w:rsidRDefault="00D50966" w:rsidP="00D50966">
      <w:pPr>
        <w:spacing w:line="360" w:lineRule="auto"/>
        <w:ind w:right="-180"/>
        <w:jc w:val="center"/>
        <w:rPr>
          <w:rFonts w:ascii="Times New Roman" w:hAnsi="Times New Roman" w:cs="Simplified Arabic" w:hint="cs"/>
          <w:b/>
          <w:bCs/>
          <w:sz w:val="32"/>
          <w:szCs w:val="32"/>
          <w:rtl/>
        </w:rPr>
      </w:pPr>
      <w:r w:rsidRPr="00E74616">
        <w:rPr>
          <w:rFonts w:ascii="Times New Roman" w:hAnsi="Times New Roman" w:cs="Simplified Arabic"/>
          <w:b/>
          <w:bCs/>
          <w:sz w:val="32"/>
          <w:szCs w:val="32"/>
          <w:rtl/>
        </w:rPr>
        <w:t>تلوث التربة الزراعية بالرصاص بالقرب من الطرق الرئيسية</w:t>
      </w:r>
      <w:r>
        <w:rPr>
          <w:rFonts w:ascii="Times New Roman" w:hAnsi="Times New Roman" w:cs="Simplified Arabic" w:hint="cs"/>
          <w:b/>
          <w:bCs/>
          <w:sz w:val="32"/>
          <w:szCs w:val="32"/>
          <w:rtl/>
        </w:rPr>
        <w:t>(</w:t>
      </w:r>
      <w:r>
        <w:rPr>
          <w:rFonts w:ascii="Times New Roman" w:hAnsi="Times New Roman" w:cs="Simplified Arabic"/>
          <w:b/>
          <w:bCs/>
          <w:sz w:val="32"/>
          <w:szCs w:val="32"/>
        </w:rPr>
        <w:t>II</w:t>
      </w:r>
      <w:r>
        <w:rPr>
          <w:rFonts w:ascii="Times New Roman" w:hAnsi="Times New Roman" w:cs="Simplified Arabic" w:hint="cs"/>
          <w:b/>
          <w:bCs/>
          <w:sz w:val="32"/>
          <w:szCs w:val="32"/>
          <w:rtl/>
        </w:rPr>
        <w:t>)</w:t>
      </w:r>
      <w:r w:rsidRPr="00E74616">
        <w:rPr>
          <w:rFonts w:ascii="Times New Roman" w:hAnsi="Times New Roman" w:cs="Simplified Arabic"/>
          <w:b/>
          <w:bCs/>
          <w:sz w:val="32"/>
          <w:szCs w:val="32"/>
          <w:rtl/>
        </w:rPr>
        <w:tab/>
      </w:r>
    </w:p>
    <w:p w:rsidR="00D50966" w:rsidRPr="00CE6D84" w:rsidRDefault="00D50966" w:rsidP="00D50966">
      <w:pPr>
        <w:spacing w:line="360" w:lineRule="auto"/>
        <w:ind w:right="-180"/>
        <w:jc w:val="center"/>
        <w:rPr>
          <w:rFonts w:ascii="Times New Roman" w:hAnsi="Times New Roman" w:cs="Simplified Arabic" w:hint="cs"/>
          <w:sz w:val="28"/>
          <w:szCs w:val="28"/>
          <w:rtl/>
        </w:rPr>
      </w:pPr>
      <w:r w:rsidRPr="00CE6D84">
        <w:rPr>
          <w:rFonts w:ascii="Times New Roman" w:hAnsi="Times New Roman" w:cs="Simplified Arabic" w:hint="cs"/>
          <w:sz w:val="28"/>
          <w:szCs w:val="28"/>
          <w:rtl/>
        </w:rPr>
        <w:t xml:space="preserve">                 المستخلص</w:t>
      </w:r>
      <w:r w:rsidRPr="00CE6D84">
        <w:rPr>
          <w:rFonts w:ascii="Times New Roman" w:hAnsi="Times New Roman" w:cs="Simplified Arabic"/>
          <w:i/>
          <w:iCs/>
          <w:sz w:val="28"/>
          <w:szCs w:val="28"/>
          <w:rtl/>
        </w:rPr>
        <w:tab/>
      </w:r>
      <w:r w:rsidRPr="00CE6D84">
        <w:rPr>
          <w:rFonts w:ascii="Times New Roman" w:hAnsi="Times New Roman" w:cs="Simplified Arabic"/>
          <w:sz w:val="28"/>
          <w:szCs w:val="28"/>
          <w:rtl/>
        </w:rPr>
        <w:tab/>
      </w:r>
    </w:p>
    <w:p w:rsidR="00D50966" w:rsidRPr="00CE6D84" w:rsidRDefault="00D50966" w:rsidP="00D50966">
      <w:pPr>
        <w:spacing w:line="360" w:lineRule="auto"/>
        <w:ind w:right="-180"/>
        <w:rPr>
          <w:rFonts w:ascii="Times New Roman" w:hAnsi="Times New Roman" w:cs="Simplified Arabic"/>
          <w:b/>
          <w:bCs/>
          <w:sz w:val="28"/>
          <w:szCs w:val="28"/>
          <w:rtl/>
        </w:rPr>
      </w:pPr>
      <w:r>
        <w:rPr>
          <w:rFonts w:ascii="Times New Roman" w:hAnsi="Times New Roman" w:cs="Simplified Arabic" w:hint="cs"/>
          <w:b/>
          <w:bCs/>
          <w:sz w:val="28"/>
          <w:szCs w:val="28"/>
          <w:rtl/>
        </w:rPr>
        <w:t xml:space="preserve">              فتحي محمد المبروك*       </w:t>
      </w:r>
      <w:r w:rsidRPr="00CE6D84">
        <w:rPr>
          <w:rFonts w:ascii="Times New Roman" w:hAnsi="Times New Roman" w:cs="Simplified Arabic" w:hint="cs"/>
          <w:b/>
          <w:bCs/>
          <w:sz w:val="28"/>
          <w:szCs w:val="28"/>
          <w:rtl/>
        </w:rPr>
        <w:t xml:space="preserve">               احمد علي ابوزخار**</w:t>
      </w:r>
    </w:p>
    <w:p w:rsidR="00D50966" w:rsidRPr="00CE6D84" w:rsidRDefault="00D50966" w:rsidP="00D50966">
      <w:pPr>
        <w:ind w:right="-180"/>
        <w:rPr>
          <w:rFonts w:ascii="Times New Roman" w:hAnsi="Times New Roman" w:cs="Simplified Arabic"/>
          <w:sz w:val="28"/>
          <w:szCs w:val="28"/>
          <w:rtl/>
        </w:rPr>
      </w:pPr>
      <w:r>
        <w:rPr>
          <w:rFonts w:ascii="Times New Roman" w:hAnsi="Times New Roman" w:cs="Simplified Arabic" w:hint="cs"/>
          <w:sz w:val="28"/>
          <w:szCs w:val="28"/>
          <w:rtl/>
        </w:rPr>
        <w:t xml:space="preserve">  </w:t>
      </w:r>
      <w:r w:rsidRPr="00CE6D84">
        <w:rPr>
          <w:rFonts w:ascii="Times New Roman" w:hAnsi="Times New Roman" w:cs="Simplified Arabic" w:hint="cs"/>
          <w:sz w:val="28"/>
          <w:szCs w:val="28"/>
          <w:rtl/>
        </w:rPr>
        <w:t>في</w:t>
      </w:r>
      <w:r w:rsidRPr="00CE6D84">
        <w:rPr>
          <w:rFonts w:ascii="Times New Roman" w:hAnsi="Times New Roman" w:cs="Simplified Arabic"/>
          <w:sz w:val="28"/>
          <w:szCs w:val="28"/>
          <w:rtl/>
        </w:rPr>
        <w:t xml:space="preserve"> هذه الدراسة </w:t>
      </w:r>
      <w:r w:rsidRPr="00CE6D84">
        <w:rPr>
          <w:rFonts w:ascii="Times New Roman" w:hAnsi="Times New Roman" w:cs="Simplified Arabic" w:hint="cs"/>
          <w:sz w:val="28"/>
          <w:szCs w:val="28"/>
          <w:rtl/>
        </w:rPr>
        <w:t>تم قياس</w:t>
      </w:r>
      <w:r w:rsidRPr="00CE6D84">
        <w:rPr>
          <w:rFonts w:ascii="Times New Roman" w:hAnsi="Times New Roman" w:cs="Simplified Arabic"/>
          <w:sz w:val="28"/>
          <w:szCs w:val="28"/>
          <w:rtl/>
        </w:rPr>
        <w:t xml:space="preserve"> الرصاص </w:t>
      </w:r>
      <w:r w:rsidRPr="00CE6D84">
        <w:rPr>
          <w:rFonts w:ascii="Times New Roman" w:hAnsi="Times New Roman" w:cs="Simplified Arabic" w:hint="cs"/>
          <w:sz w:val="28"/>
          <w:szCs w:val="28"/>
          <w:rtl/>
        </w:rPr>
        <w:t>الكلي</w:t>
      </w:r>
      <w:r w:rsidRPr="00CE6D84">
        <w:rPr>
          <w:rFonts w:ascii="Times New Roman" w:hAnsi="Times New Roman" w:cs="Simplified Arabic"/>
          <w:sz w:val="28"/>
          <w:szCs w:val="28"/>
          <w:rtl/>
        </w:rPr>
        <w:t xml:space="preserve"> في التربة على مسافات مختلفة</w:t>
      </w:r>
      <w:r w:rsidRPr="00CE6D84">
        <w:rPr>
          <w:rFonts w:ascii="Times New Roman" w:hAnsi="Times New Roman" w:cs="Simplified Arabic" w:hint="cs"/>
          <w:sz w:val="28"/>
          <w:szCs w:val="28"/>
          <w:rtl/>
        </w:rPr>
        <w:t xml:space="preserve"> </w:t>
      </w:r>
      <w:r w:rsidRPr="00CE6D84">
        <w:rPr>
          <w:rFonts w:ascii="Times New Roman" w:hAnsi="Times New Roman" w:cs="Simplified Arabic"/>
          <w:sz w:val="28"/>
          <w:szCs w:val="28"/>
          <w:rtl/>
        </w:rPr>
        <w:t>(5 ، 10 ، 25 ، 50 ، 100 ، 150 متر) عن جانب الطريق الرئيسي المعبد في عدة مناطق من شمال غرب ليبيا( طرابلس، الخمس ، مصراتة ، الزاوية ،</w:t>
      </w:r>
      <w:r>
        <w:rPr>
          <w:rFonts w:ascii="Times New Roman" w:hAnsi="Times New Roman" w:cs="Simplified Arabic"/>
          <w:sz w:val="28"/>
          <w:szCs w:val="28"/>
          <w:rtl/>
        </w:rPr>
        <w:t xml:space="preserve"> صبراتة و بئر الغنم). حيث أخذت </w:t>
      </w:r>
      <w:r>
        <w:rPr>
          <w:rFonts w:ascii="Times New Roman" w:hAnsi="Times New Roman" w:cs="Simplified Arabic" w:hint="cs"/>
          <w:sz w:val="28"/>
          <w:szCs w:val="28"/>
          <w:rtl/>
        </w:rPr>
        <w:t>ع</w:t>
      </w:r>
      <w:r>
        <w:rPr>
          <w:rFonts w:ascii="Times New Roman" w:hAnsi="Times New Roman" w:cs="Simplified Arabic"/>
          <w:sz w:val="28"/>
          <w:szCs w:val="28"/>
          <w:rtl/>
        </w:rPr>
        <w:t xml:space="preserve">ينات تربة </w:t>
      </w:r>
      <w:r w:rsidRPr="00CE6D84">
        <w:rPr>
          <w:rFonts w:ascii="Times New Roman" w:hAnsi="Times New Roman" w:cs="Simplified Arabic"/>
          <w:sz w:val="28"/>
          <w:szCs w:val="28"/>
          <w:rtl/>
        </w:rPr>
        <w:t>سطحية (</w:t>
      </w:r>
      <w:r w:rsidRPr="00CE6D84">
        <w:rPr>
          <w:rFonts w:ascii="Times New Roman" w:hAnsi="Times New Roman" w:cs="Simplified Arabic" w:hint="cs"/>
          <w:sz w:val="28"/>
          <w:szCs w:val="28"/>
          <w:rtl/>
        </w:rPr>
        <w:t>0 -</w:t>
      </w:r>
      <w:r>
        <w:rPr>
          <w:rFonts w:ascii="Times New Roman" w:hAnsi="Times New Roman" w:cs="Simplified Arabic"/>
          <w:sz w:val="28"/>
          <w:szCs w:val="28"/>
          <w:rtl/>
        </w:rPr>
        <w:t xml:space="preserve"> 30 سم) وتحت </w:t>
      </w:r>
      <w:r w:rsidRPr="00CE6D84">
        <w:rPr>
          <w:rFonts w:ascii="Times New Roman" w:hAnsi="Times New Roman" w:cs="Simplified Arabic"/>
          <w:sz w:val="28"/>
          <w:szCs w:val="28"/>
          <w:rtl/>
        </w:rPr>
        <w:t xml:space="preserve">سطحية(&gt;30 سم) من المواقع المختارة من هذه المناطق قبل موسم سقوط الأمطار في شهر سبتمبر 1993 م وبعده في شهر مايو1994 م </w:t>
      </w:r>
      <w:r w:rsidRPr="00CE6D84">
        <w:rPr>
          <w:rFonts w:ascii="Times New Roman" w:hAnsi="Times New Roman" w:cs="Simplified Arabic" w:hint="cs"/>
          <w:sz w:val="28"/>
          <w:szCs w:val="28"/>
          <w:rtl/>
        </w:rPr>
        <w:t xml:space="preserve">و </w:t>
      </w:r>
      <w:r w:rsidRPr="00CE6D84">
        <w:rPr>
          <w:rFonts w:ascii="Times New Roman" w:hAnsi="Times New Roman" w:cs="Simplified Arabic"/>
          <w:sz w:val="28"/>
          <w:szCs w:val="28"/>
          <w:rtl/>
        </w:rPr>
        <w:t xml:space="preserve">حدد فيها تركيز الرصاص  </w:t>
      </w:r>
      <w:r w:rsidRPr="00CE6D84">
        <w:rPr>
          <w:rFonts w:ascii="Times New Roman" w:hAnsi="Times New Roman" w:cs="Simplified Arabic" w:hint="cs"/>
          <w:sz w:val="28"/>
          <w:szCs w:val="28"/>
          <w:rtl/>
        </w:rPr>
        <w:t>الكلي باستعمال طريقة الهضم الرطب.</w:t>
      </w:r>
    </w:p>
    <w:p w:rsidR="00D50966" w:rsidRPr="00CE6D84" w:rsidRDefault="00D50966" w:rsidP="00D50966">
      <w:pPr>
        <w:ind w:right="-180"/>
        <w:rPr>
          <w:rFonts w:ascii="Times New Roman" w:hAnsi="Times New Roman" w:cs="Simplified Arabic"/>
          <w:sz w:val="28"/>
          <w:szCs w:val="28"/>
          <w:rtl/>
        </w:rPr>
      </w:pPr>
      <w:r>
        <w:rPr>
          <w:rFonts w:ascii="Times New Roman" w:hAnsi="Times New Roman" w:cs="Simplified Arabic" w:hint="cs"/>
          <w:sz w:val="28"/>
          <w:szCs w:val="28"/>
          <w:rtl/>
        </w:rPr>
        <w:t xml:space="preserve">  </w:t>
      </w:r>
      <w:r w:rsidRPr="00CE6D84">
        <w:rPr>
          <w:rFonts w:ascii="Times New Roman" w:hAnsi="Times New Roman" w:cs="Simplified Arabic"/>
          <w:sz w:val="28"/>
          <w:szCs w:val="28"/>
          <w:rtl/>
        </w:rPr>
        <w:t>تشير النتائج المتحصل عليها أن تركيز الرصاص يقل بزيادة المسافة عن جانب الطريق المعبد بصفة عامة في جميع المواقع باستثناء بعض الحالات الشاذة عن هذه القاعدة التي يرجع فيها السبب إلى طبوغرافية سطح الأرض و الانجراف المائي بها كما تفيد النتائج أن تركيز الرصاص في الطبقة السطحية كان أعلى بشكل عام من تركيزه في الطبقة تحت السطحية في جميع مواقع الدراسة.</w:t>
      </w:r>
    </w:p>
    <w:p w:rsidR="00D50966" w:rsidRPr="00CE6D84" w:rsidRDefault="00D50966" w:rsidP="00D50966">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w:t>
      </w:r>
      <w:r w:rsidRPr="00CE6D84">
        <w:rPr>
          <w:rFonts w:ascii="Times New Roman" w:hAnsi="Times New Roman" w:cs="Simplified Arabic"/>
          <w:sz w:val="28"/>
          <w:szCs w:val="28"/>
          <w:rtl/>
        </w:rPr>
        <w:t xml:space="preserve">أما تأثير موسم سقوط الأمطار فكان غير واضح </w:t>
      </w:r>
      <w:r>
        <w:rPr>
          <w:rFonts w:ascii="Times New Roman" w:hAnsi="Times New Roman" w:cs="Simplified Arabic" w:hint="cs"/>
          <w:sz w:val="28"/>
          <w:szCs w:val="28"/>
          <w:rtl/>
        </w:rPr>
        <w:t>ربما يرجع</w:t>
      </w:r>
      <w:r w:rsidRPr="00CE6D84">
        <w:rPr>
          <w:rFonts w:ascii="Times New Roman" w:hAnsi="Times New Roman" w:cs="Simplified Arabic"/>
          <w:sz w:val="28"/>
          <w:szCs w:val="28"/>
          <w:rtl/>
        </w:rPr>
        <w:t xml:space="preserve"> إلى اختلاف معدلات سقوط الأمطار ، طبوغرافية  الأرض و نوع التربة. عموما كان أعلى تركيز للرصاص</w:t>
      </w:r>
      <w:r w:rsidRPr="00CE6D84">
        <w:rPr>
          <w:rFonts w:ascii="Times New Roman" w:hAnsi="Times New Roman" w:cs="Simplified Arabic" w:hint="cs"/>
          <w:sz w:val="28"/>
          <w:szCs w:val="28"/>
          <w:rtl/>
        </w:rPr>
        <w:t xml:space="preserve"> الكلي</w:t>
      </w:r>
      <w:r w:rsidRPr="00CE6D84">
        <w:rPr>
          <w:rFonts w:ascii="Times New Roman" w:hAnsi="Times New Roman" w:cs="Simplified Arabic"/>
          <w:sz w:val="28"/>
          <w:szCs w:val="28"/>
          <w:rtl/>
        </w:rPr>
        <w:t xml:space="preserve"> في التربة الزراعية بمنطقة </w:t>
      </w:r>
      <w:r w:rsidRPr="00CE6D84">
        <w:rPr>
          <w:rFonts w:ascii="Times New Roman" w:hAnsi="Times New Roman" w:cs="Simplified Arabic" w:hint="cs"/>
          <w:sz w:val="28"/>
          <w:szCs w:val="28"/>
          <w:rtl/>
        </w:rPr>
        <w:t>الخمس</w:t>
      </w:r>
      <w:r w:rsidRPr="00CE6D84">
        <w:rPr>
          <w:rFonts w:ascii="Times New Roman" w:hAnsi="Times New Roman" w:cs="Simplified Arabic"/>
          <w:sz w:val="28"/>
          <w:szCs w:val="28"/>
          <w:rtl/>
        </w:rPr>
        <w:t xml:space="preserve"> ( </w:t>
      </w:r>
      <w:r w:rsidRPr="00CE6D84">
        <w:rPr>
          <w:rFonts w:ascii="Times New Roman" w:hAnsi="Times New Roman" w:cs="Simplified Arabic" w:hint="cs"/>
          <w:sz w:val="28"/>
          <w:szCs w:val="28"/>
          <w:rtl/>
        </w:rPr>
        <w:t>114.53</w:t>
      </w:r>
      <w:r w:rsidRPr="00CE6D84">
        <w:rPr>
          <w:rFonts w:ascii="Times New Roman" w:hAnsi="Times New Roman" w:cs="Simplified Arabic"/>
          <w:sz w:val="28"/>
          <w:szCs w:val="28"/>
          <w:rtl/>
        </w:rPr>
        <w:t xml:space="preserve"> مجم / كجم تربة ) و أقل تركيز له كان بمنطقة </w:t>
      </w:r>
      <w:r w:rsidRPr="00CE6D84">
        <w:rPr>
          <w:rFonts w:ascii="Times New Roman" w:hAnsi="Times New Roman" w:cs="Simplified Arabic" w:hint="cs"/>
          <w:sz w:val="28"/>
          <w:szCs w:val="28"/>
          <w:rtl/>
        </w:rPr>
        <w:t xml:space="preserve"> الزاوية </w:t>
      </w:r>
      <w:r w:rsidRPr="00CE6D84">
        <w:rPr>
          <w:rFonts w:ascii="Times New Roman" w:hAnsi="Times New Roman" w:cs="Simplified Arabic"/>
          <w:sz w:val="28"/>
          <w:szCs w:val="28"/>
          <w:rtl/>
        </w:rPr>
        <w:t xml:space="preserve">( </w:t>
      </w:r>
      <w:r w:rsidRPr="00CE6D84">
        <w:rPr>
          <w:rFonts w:ascii="Times New Roman" w:hAnsi="Times New Roman" w:cs="Simplified Arabic" w:hint="cs"/>
          <w:sz w:val="28"/>
          <w:szCs w:val="28"/>
          <w:rtl/>
        </w:rPr>
        <w:t>12.21</w:t>
      </w:r>
      <w:r w:rsidRPr="00CE6D84">
        <w:rPr>
          <w:rFonts w:ascii="Times New Roman" w:hAnsi="Times New Roman" w:cs="Simplified Arabic"/>
          <w:sz w:val="28"/>
          <w:szCs w:val="28"/>
          <w:rtl/>
        </w:rPr>
        <w:t xml:space="preserve"> مجم / كجم تربة ) وكان</w:t>
      </w:r>
      <w:r w:rsidRPr="00CE6D84">
        <w:rPr>
          <w:rFonts w:ascii="Times New Roman" w:hAnsi="Times New Roman" w:cs="Simplified Arabic" w:hint="cs"/>
          <w:sz w:val="28"/>
          <w:szCs w:val="28"/>
          <w:rtl/>
        </w:rPr>
        <w:t xml:space="preserve"> تركيز الرصاص</w:t>
      </w:r>
      <w:r w:rsidRPr="00CE6D84">
        <w:rPr>
          <w:rFonts w:ascii="Times New Roman" w:hAnsi="Times New Roman" w:cs="Simplified Arabic"/>
          <w:sz w:val="28"/>
          <w:szCs w:val="28"/>
          <w:rtl/>
        </w:rPr>
        <w:t xml:space="preserve"> المتحصل عليه في </w:t>
      </w:r>
      <w:r w:rsidRPr="00CE6D84">
        <w:rPr>
          <w:rFonts w:ascii="Times New Roman" w:hAnsi="Times New Roman" w:cs="Simplified Arabic" w:hint="cs"/>
          <w:sz w:val="28"/>
          <w:szCs w:val="28"/>
          <w:rtl/>
        </w:rPr>
        <w:t>بعض</w:t>
      </w:r>
      <w:r w:rsidRPr="00CE6D84">
        <w:rPr>
          <w:rFonts w:ascii="Times New Roman" w:hAnsi="Times New Roman" w:cs="Simplified Arabic"/>
          <w:sz w:val="28"/>
          <w:szCs w:val="28"/>
          <w:rtl/>
        </w:rPr>
        <w:t xml:space="preserve"> المواقع دون الحدود التي سجلت في مناطق أخرى من العالم.</w:t>
      </w:r>
      <w:r w:rsidRPr="00CE6D84">
        <w:rPr>
          <w:rFonts w:ascii="Times New Roman" w:hAnsi="Times New Roman" w:cs="Simplified Arabic" w:hint="cs"/>
          <w:sz w:val="28"/>
          <w:szCs w:val="28"/>
          <w:rtl/>
        </w:rPr>
        <w:t xml:space="preserve"> بينما كان تركيز الرصاص الكلي  في المواقع ا</w:t>
      </w:r>
      <w:r>
        <w:rPr>
          <w:rFonts w:ascii="Times New Roman" w:hAnsi="Times New Roman" w:cs="Simplified Arabic" w:hint="cs"/>
          <w:sz w:val="28"/>
          <w:szCs w:val="28"/>
          <w:rtl/>
        </w:rPr>
        <w:t>لأ</w:t>
      </w:r>
      <w:r w:rsidRPr="00CE6D84">
        <w:rPr>
          <w:rFonts w:ascii="Times New Roman" w:hAnsi="Times New Roman" w:cs="Simplified Arabic" w:hint="cs"/>
          <w:sz w:val="28"/>
          <w:szCs w:val="28"/>
          <w:rtl/>
        </w:rPr>
        <w:t>خري  مماثل لتركيز الرصاص المتحصل عليه في مناطق عالمية أخري.</w:t>
      </w:r>
    </w:p>
    <w:p w:rsidR="00D50966" w:rsidRPr="00CE6D84" w:rsidRDefault="00D50966" w:rsidP="00D50966">
      <w:pPr>
        <w:ind w:right="-180"/>
        <w:rPr>
          <w:rFonts w:ascii="Times New Roman" w:hAnsi="Times New Roman" w:cs="Simplified Arabic" w:hint="cs"/>
          <w:sz w:val="28"/>
          <w:szCs w:val="28"/>
          <w:rtl/>
        </w:rPr>
      </w:pPr>
      <w:r w:rsidRPr="00CE6D84">
        <w:rPr>
          <w:rFonts w:ascii="Times New Roman" w:hAnsi="Times New Roman" w:cs="Simplified Arabic" w:hint="cs"/>
          <w:sz w:val="28"/>
          <w:szCs w:val="28"/>
          <w:rtl/>
        </w:rPr>
        <w:t>الكلمات المفتاحية : الرصاص الكلي، الطريق المعبد، التربة الزراعية</w:t>
      </w:r>
      <w:r>
        <w:rPr>
          <w:rFonts w:ascii="Times New Roman" w:hAnsi="Times New Roman" w:cs="Simplified Arabic" w:hint="cs"/>
          <w:sz w:val="28"/>
          <w:szCs w:val="28"/>
          <w:rtl/>
        </w:rPr>
        <w:t>. شمال غرب ليبيا</w:t>
      </w:r>
    </w:p>
    <w:p w:rsidR="00D50966" w:rsidRDefault="00D50966" w:rsidP="00D50966">
      <w:pPr>
        <w:spacing w:line="240" w:lineRule="auto"/>
        <w:ind w:left="-64" w:right="-180"/>
        <w:rPr>
          <w:rFonts w:ascii="Times New Roman" w:hAnsi="Times New Roman" w:cs="Simplified Arabic" w:hint="cs"/>
          <w:sz w:val="20"/>
          <w:szCs w:val="20"/>
          <w:rtl/>
        </w:rPr>
      </w:pPr>
      <w:r w:rsidRPr="009462DE">
        <w:rPr>
          <w:rFonts w:ascii="Times New Roman" w:hAnsi="Times New Roman" w:cs="Simplified Arabic" w:hint="cs"/>
          <w:sz w:val="20"/>
          <w:szCs w:val="20"/>
          <w:rtl/>
        </w:rPr>
        <w:t xml:space="preserve">* المعهد العالي لشؤون المياه بالعجيلات                    ** كلية الزراعة </w:t>
      </w:r>
      <w:r w:rsidRPr="009462DE">
        <w:rPr>
          <w:rFonts w:ascii="Times New Roman" w:hAnsi="Times New Roman" w:cs="Simplified Arabic"/>
          <w:sz w:val="20"/>
          <w:szCs w:val="20"/>
          <w:rtl/>
        </w:rPr>
        <w:t>–</w:t>
      </w:r>
      <w:r w:rsidRPr="009462DE">
        <w:rPr>
          <w:rFonts w:ascii="Times New Roman" w:hAnsi="Times New Roman" w:cs="Simplified Arabic" w:hint="cs"/>
          <w:sz w:val="20"/>
          <w:szCs w:val="20"/>
          <w:rtl/>
        </w:rPr>
        <w:t xml:space="preserve"> جامعة طرابلس </w:t>
      </w:r>
    </w:p>
    <w:p w:rsidR="00D50966" w:rsidRDefault="00D50966" w:rsidP="00D50966">
      <w:pPr>
        <w:spacing w:line="240" w:lineRule="auto"/>
        <w:ind w:right="-180"/>
        <w:rPr>
          <w:rFonts w:ascii="Times New Roman" w:hAnsi="Times New Roman" w:cs="Simplified Arabic" w:hint="cs"/>
          <w:sz w:val="20"/>
          <w:szCs w:val="20"/>
          <w:rtl/>
        </w:rPr>
      </w:pPr>
    </w:p>
    <w:p w:rsidR="00D50966" w:rsidRDefault="00D50966" w:rsidP="00D50966">
      <w:pPr>
        <w:spacing w:line="240" w:lineRule="auto"/>
        <w:ind w:right="-180"/>
        <w:rPr>
          <w:rFonts w:ascii="Times New Roman" w:hAnsi="Times New Roman" w:cs="Simplified Arabic" w:hint="cs"/>
          <w:sz w:val="20"/>
          <w:szCs w:val="20"/>
          <w:rtl/>
        </w:rPr>
      </w:pPr>
    </w:p>
    <w:p w:rsidR="00D50966" w:rsidRDefault="00D50966" w:rsidP="00D50966">
      <w:pPr>
        <w:spacing w:line="240" w:lineRule="auto"/>
        <w:ind w:right="-180"/>
        <w:rPr>
          <w:rFonts w:ascii="Times New Roman" w:hAnsi="Times New Roman" w:cs="Simplified Arabic" w:hint="cs"/>
          <w:sz w:val="20"/>
          <w:szCs w:val="20"/>
          <w:rtl/>
        </w:rPr>
      </w:pPr>
    </w:p>
    <w:p w:rsidR="00D50966" w:rsidRDefault="00D50966" w:rsidP="00D50966">
      <w:pPr>
        <w:spacing w:line="240" w:lineRule="auto"/>
        <w:ind w:right="-180"/>
        <w:rPr>
          <w:rFonts w:ascii="Times New Roman" w:hAnsi="Times New Roman" w:cs="Simplified Arabic" w:hint="cs"/>
          <w:sz w:val="20"/>
          <w:szCs w:val="20"/>
          <w:rtl/>
        </w:rPr>
      </w:pPr>
    </w:p>
    <w:p w:rsidR="00D50966" w:rsidRPr="009462DE" w:rsidRDefault="00D50966" w:rsidP="00D50966">
      <w:pPr>
        <w:spacing w:line="240" w:lineRule="auto"/>
        <w:ind w:right="-180"/>
        <w:rPr>
          <w:rFonts w:ascii="Times New Roman" w:hAnsi="Times New Roman" w:cs="Simplified Arabic" w:hint="cs"/>
          <w:sz w:val="20"/>
          <w:szCs w:val="20"/>
          <w:rtl/>
        </w:rPr>
      </w:pPr>
      <w:r w:rsidRPr="009462DE">
        <w:rPr>
          <w:rFonts w:ascii="Times New Roman" w:hAnsi="Times New Roman" w:cs="Simplified Arabic" w:hint="cs"/>
          <w:sz w:val="20"/>
          <w:szCs w:val="20"/>
          <w:rtl/>
        </w:rPr>
        <w:t xml:space="preserve">   </w:t>
      </w:r>
    </w:p>
    <w:p w:rsidR="00D50966" w:rsidRPr="00A20E42" w:rsidRDefault="00D50966" w:rsidP="00D50966">
      <w:pPr>
        <w:ind w:right="-180"/>
        <w:rPr>
          <w:rFonts w:ascii="Times New Roman" w:hAnsi="Times New Roman" w:cs="Simplified Arabic" w:hint="cs"/>
          <w:b/>
          <w:bCs/>
          <w:sz w:val="28"/>
          <w:szCs w:val="28"/>
          <w:rtl/>
        </w:rPr>
      </w:pPr>
      <w:r w:rsidRPr="00DD1CA9">
        <w:rPr>
          <w:rFonts w:ascii="Times New Roman" w:hAnsi="Times New Roman" w:cs="Simplified Arabic" w:hint="cs"/>
          <w:b/>
          <w:bCs/>
          <w:sz w:val="28"/>
          <w:szCs w:val="28"/>
          <w:rtl/>
        </w:rPr>
        <w:t>المقدمة</w:t>
      </w:r>
    </w:p>
    <w:p w:rsidR="00D50966" w:rsidRPr="00593B39" w:rsidRDefault="00D50966" w:rsidP="00D50966">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w:t>
      </w:r>
      <w:r w:rsidRPr="00DD1CA9">
        <w:rPr>
          <w:rFonts w:ascii="Times New Roman" w:hAnsi="Times New Roman" w:cs="Simplified Arabic" w:hint="cs"/>
          <w:sz w:val="28"/>
          <w:szCs w:val="28"/>
          <w:rtl/>
        </w:rPr>
        <w:t>لقد أجريت العديد من الدراسات بخصوص التلوث البيئي بالرصاص في العقود الثلاثة الأخيرة</w:t>
      </w:r>
      <w:r>
        <w:rPr>
          <w:rFonts w:ascii="Times New Roman" w:hAnsi="Times New Roman" w:cs="Simplified Arabic" w:hint="cs"/>
          <w:sz w:val="28"/>
          <w:szCs w:val="28"/>
          <w:rtl/>
        </w:rPr>
        <w:t xml:space="preserve"> ( 2، 3، 4، 5 ، 6، 7، 8</w:t>
      </w:r>
      <w:r w:rsidRPr="00DD1CA9">
        <w:rPr>
          <w:rFonts w:ascii="Times New Roman" w:hAnsi="Times New Roman" w:cs="Simplified Arabic" w:hint="cs"/>
          <w:sz w:val="28"/>
          <w:szCs w:val="28"/>
          <w:rtl/>
        </w:rPr>
        <w:t xml:space="preserve"> ) فأوضح كل من(</w:t>
      </w:r>
      <w:r>
        <w:rPr>
          <w:rFonts w:ascii="Times New Roman" w:hAnsi="Times New Roman" w:cs="Simplified Arabic" w:hint="cs"/>
          <w:sz w:val="28"/>
          <w:szCs w:val="28"/>
          <w:rtl/>
        </w:rPr>
        <w:t xml:space="preserve"> 4 </w:t>
      </w:r>
      <w:r w:rsidRPr="00DD1CA9">
        <w:rPr>
          <w:rFonts w:ascii="Times New Roman" w:hAnsi="Times New Roman" w:cs="Simplified Arabic" w:hint="cs"/>
          <w:sz w:val="28"/>
          <w:szCs w:val="28"/>
          <w:rtl/>
        </w:rPr>
        <w:t xml:space="preserve">) أن استعمال الرصاص في وقود المركبات الآلية كمانع للفرقعة يزيد من تركيز الرصاص في الهواء الجوي و التربة. كما قام كل من ( </w:t>
      </w:r>
      <w:r>
        <w:rPr>
          <w:rFonts w:ascii="Times New Roman" w:hAnsi="Times New Roman" w:cs="Simplified Arabic" w:hint="cs"/>
          <w:sz w:val="28"/>
          <w:szCs w:val="28"/>
          <w:rtl/>
        </w:rPr>
        <w:t>1</w:t>
      </w:r>
      <w:r w:rsidRPr="00DD1CA9">
        <w:rPr>
          <w:rFonts w:ascii="Times New Roman" w:hAnsi="Times New Roman" w:cs="Simplified Arabic" w:hint="cs"/>
          <w:sz w:val="28"/>
          <w:szCs w:val="28"/>
          <w:rtl/>
        </w:rPr>
        <w:t xml:space="preserve"> ،</w:t>
      </w:r>
      <w:r>
        <w:rPr>
          <w:rFonts w:ascii="Times New Roman" w:hAnsi="Times New Roman" w:cs="Simplified Arabic" w:hint="cs"/>
          <w:sz w:val="28"/>
          <w:szCs w:val="28"/>
          <w:rtl/>
        </w:rPr>
        <w:t>2</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0</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5</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6</w:t>
      </w:r>
      <w:r w:rsidRPr="00DD1CA9">
        <w:rPr>
          <w:rFonts w:ascii="Times New Roman" w:hAnsi="Times New Roman" w:cs="Simplified Arabic" w:hint="cs"/>
          <w:sz w:val="28"/>
          <w:szCs w:val="28"/>
          <w:rtl/>
        </w:rPr>
        <w:t xml:space="preserve"> ، </w:t>
      </w:r>
      <w:r>
        <w:rPr>
          <w:rFonts w:ascii="Times New Roman" w:hAnsi="Times New Roman" w:cs="Simplified Arabic" w:hint="cs"/>
          <w:sz w:val="28"/>
          <w:szCs w:val="28"/>
          <w:rtl/>
        </w:rPr>
        <w:t>17</w:t>
      </w:r>
      <w:r w:rsidRPr="00DD1CA9">
        <w:rPr>
          <w:rFonts w:ascii="Times New Roman" w:hAnsi="Times New Roman" w:cs="Simplified Arabic" w:hint="cs"/>
          <w:sz w:val="28"/>
          <w:szCs w:val="28"/>
          <w:rtl/>
        </w:rPr>
        <w:t xml:space="preserve"> ،</w:t>
      </w:r>
      <w:r>
        <w:rPr>
          <w:rFonts w:ascii="Times New Roman" w:hAnsi="Times New Roman" w:cs="Simplified Arabic" w:hint="cs"/>
          <w:sz w:val="28"/>
          <w:szCs w:val="28"/>
          <w:rtl/>
        </w:rPr>
        <w:t>18</w:t>
      </w:r>
      <w:r w:rsidRPr="00DD1CA9">
        <w:rPr>
          <w:rFonts w:ascii="Times New Roman" w:hAnsi="Times New Roman" w:cs="Simplified Arabic" w:hint="cs"/>
          <w:sz w:val="28"/>
          <w:szCs w:val="28"/>
          <w:rtl/>
        </w:rPr>
        <w:t xml:space="preserve"> ،</w:t>
      </w:r>
      <w:r>
        <w:rPr>
          <w:rFonts w:ascii="Times New Roman" w:hAnsi="Times New Roman" w:cs="Simplified Arabic" w:hint="cs"/>
          <w:sz w:val="28"/>
          <w:szCs w:val="28"/>
          <w:rtl/>
        </w:rPr>
        <w:t>19</w:t>
      </w:r>
      <w:r w:rsidRPr="00DD1CA9">
        <w:rPr>
          <w:rFonts w:ascii="Times New Roman" w:hAnsi="Times New Roman" w:cs="Simplified Arabic" w:hint="cs"/>
          <w:sz w:val="28"/>
          <w:szCs w:val="28"/>
          <w:rtl/>
        </w:rPr>
        <w:t xml:space="preserve"> ، </w:t>
      </w:r>
      <w:r>
        <w:rPr>
          <w:rFonts w:ascii="Times New Roman" w:hAnsi="Times New Roman" w:cs="Simplified Arabic" w:hint="cs"/>
          <w:sz w:val="28"/>
          <w:szCs w:val="28"/>
          <w:rtl/>
        </w:rPr>
        <w:t>20</w:t>
      </w:r>
      <w:r w:rsidRPr="00DD1CA9">
        <w:rPr>
          <w:rFonts w:ascii="Times New Roman" w:hAnsi="Times New Roman" w:cs="Simplified Arabic" w:hint="cs"/>
          <w:sz w:val="28"/>
          <w:szCs w:val="28"/>
          <w:rtl/>
        </w:rPr>
        <w:t xml:space="preserve"> ) ب</w:t>
      </w:r>
      <w:r>
        <w:rPr>
          <w:rFonts w:ascii="Times New Roman" w:hAnsi="Times New Roman" w:cs="Simplified Arabic" w:hint="cs"/>
          <w:sz w:val="28"/>
          <w:szCs w:val="28"/>
          <w:rtl/>
        </w:rPr>
        <w:t>إ</w:t>
      </w:r>
      <w:r w:rsidRPr="00DD1CA9">
        <w:rPr>
          <w:rFonts w:ascii="Times New Roman" w:hAnsi="Times New Roman" w:cs="Simplified Arabic" w:hint="cs"/>
          <w:sz w:val="28"/>
          <w:szCs w:val="28"/>
          <w:rtl/>
        </w:rPr>
        <w:t>جراء دراسات حول تأثير حركة مرور الآليات على تركيز الرصاص في التربة الزراعية بجانب الطرق المعبدة</w:t>
      </w:r>
      <w:r>
        <w:rPr>
          <w:rFonts w:ascii="Times New Roman" w:hAnsi="Times New Roman" w:cs="Simplified Arabic" w:hint="cs"/>
          <w:sz w:val="28"/>
          <w:szCs w:val="28"/>
          <w:rtl/>
        </w:rPr>
        <w:t>،</w:t>
      </w:r>
      <w:r w:rsidRPr="00DD1CA9">
        <w:rPr>
          <w:rFonts w:ascii="Times New Roman" w:hAnsi="Times New Roman" w:cs="Simplified Arabic" w:hint="cs"/>
          <w:sz w:val="28"/>
          <w:szCs w:val="28"/>
          <w:rtl/>
        </w:rPr>
        <w:t xml:space="preserve"> وأفادوا بأن تركيز الرصاص يزيد بتناقص المسافة عن الطرق العامة ويزيد بزيادة عدد المركبات المارة بهذه الطرق. كما أوضح كل من ( </w:t>
      </w:r>
      <w:r>
        <w:rPr>
          <w:rFonts w:ascii="Times New Roman" w:hAnsi="Times New Roman" w:cs="Simplified Arabic" w:hint="cs"/>
          <w:sz w:val="28"/>
          <w:szCs w:val="28"/>
          <w:rtl/>
        </w:rPr>
        <w:t>7</w:t>
      </w:r>
      <w:r w:rsidRPr="00DD1CA9">
        <w:rPr>
          <w:rFonts w:ascii="Times New Roman" w:hAnsi="Times New Roman" w:cs="Simplified Arabic" w:hint="cs"/>
          <w:sz w:val="28"/>
          <w:szCs w:val="28"/>
          <w:rtl/>
        </w:rPr>
        <w:t>،</w:t>
      </w:r>
      <w:r>
        <w:rPr>
          <w:rFonts w:ascii="Times New Roman" w:hAnsi="Times New Roman" w:cs="Simplified Arabic" w:hint="cs"/>
          <w:sz w:val="28"/>
          <w:szCs w:val="28"/>
          <w:rtl/>
        </w:rPr>
        <w:t>8</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3</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4</w:t>
      </w:r>
      <w:r w:rsidRPr="00DD1CA9">
        <w:rPr>
          <w:rFonts w:ascii="Times New Roman" w:hAnsi="Times New Roman" w:cs="Simplified Arabic" w:hint="cs"/>
          <w:sz w:val="28"/>
          <w:szCs w:val="28"/>
          <w:rtl/>
        </w:rPr>
        <w:t>،2</w:t>
      </w:r>
      <w:r>
        <w:rPr>
          <w:rFonts w:ascii="Times New Roman" w:hAnsi="Times New Roman" w:cs="Simplified Arabic" w:hint="cs"/>
          <w:sz w:val="28"/>
          <w:szCs w:val="28"/>
          <w:rtl/>
        </w:rPr>
        <w:t>1</w:t>
      </w:r>
      <w:r w:rsidRPr="00DD1CA9">
        <w:rPr>
          <w:rFonts w:ascii="Times New Roman" w:hAnsi="Times New Roman" w:cs="Simplified Arabic" w:hint="cs"/>
          <w:sz w:val="28"/>
          <w:szCs w:val="28"/>
          <w:rtl/>
        </w:rPr>
        <w:t xml:space="preserve"> ) أن الرصاص المنبعث من محركات المركبات الآلية قد يترسب في الأحواض المائية بالقرب من الطرق المعبدة أو في</w:t>
      </w:r>
      <w:r>
        <w:rPr>
          <w:rFonts w:ascii="Times New Roman" w:hAnsi="Times New Roman" w:cs="Simplified Arabic" w:hint="cs"/>
          <w:sz w:val="28"/>
          <w:szCs w:val="28"/>
          <w:rtl/>
        </w:rPr>
        <w:t xml:space="preserve"> مياه الصرف على هيئة كبريتات أو</w:t>
      </w:r>
      <w:r w:rsidRPr="00DD1CA9">
        <w:rPr>
          <w:rFonts w:ascii="Times New Roman" w:hAnsi="Times New Roman" w:cs="Simplified Arabic" w:hint="cs"/>
          <w:sz w:val="28"/>
          <w:szCs w:val="28"/>
          <w:rtl/>
        </w:rPr>
        <w:t xml:space="preserve"> كربونات الرصاص أو على هيئة مركبات عضوية معقدة. وأشار كل من (</w:t>
      </w:r>
      <w:r>
        <w:rPr>
          <w:rFonts w:ascii="Times New Roman" w:hAnsi="Times New Roman" w:cs="Simplified Arabic" w:hint="cs"/>
          <w:sz w:val="28"/>
          <w:szCs w:val="28"/>
          <w:rtl/>
        </w:rPr>
        <w:t>1</w:t>
      </w:r>
      <w:r w:rsidRPr="00DD1CA9">
        <w:rPr>
          <w:rFonts w:ascii="Times New Roman" w:hAnsi="Times New Roman" w:cs="Simplified Arabic" w:hint="cs"/>
          <w:sz w:val="28"/>
          <w:szCs w:val="28"/>
          <w:rtl/>
        </w:rPr>
        <w:t xml:space="preserve"> ،</w:t>
      </w:r>
      <w:r>
        <w:rPr>
          <w:rFonts w:ascii="Times New Roman" w:hAnsi="Times New Roman" w:cs="Simplified Arabic" w:hint="cs"/>
          <w:sz w:val="28"/>
          <w:szCs w:val="28"/>
          <w:rtl/>
        </w:rPr>
        <w:t>2</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0</w:t>
      </w:r>
      <w:r w:rsidRPr="00DD1CA9">
        <w:rPr>
          <w:rFonts w:ascii="Times New Roman" w:hAnsi="Times New Roman" w:cs="Simplified Arabic" w:hint="cs"/>
          <w:sz w:val="28"/>
          <w:szCs w:val="28"/>
          <w:rtl/>
        </w:rPr>
        <w:t xml:space="preserve"> ،1</w:t>
      </w:r>
      <w:r>
        <w:rPr>
          <w:rFonts w:ascii="Times New Roman" w:hAnsi="Times New Roman" w:cs="Simplified Arabic" w:hint="cs"/>
          <w:sz w:val="28"/>
          <w:szCs w:val="28"/>
          <w:rtl/>
        </w:rPr>
        <w:t>5</w:t>
      </w:r>
      <w:r w:rsidRPr="00DD1CA9">
        <w:rPr>
          <w:rFonts w:ascii="Times New Roman" w:hAnsi="Times New Roman" w:cs="Simplified Arabic" w:hint="cs"/>
          <w:sz w:val="28"/>
          <w:szCs w:val="28"/>
          <w:rtl/>
        </w:rPr>
        <w:t xml:space="preserve"> )إلى أن الرصاص المنبعث من المركبات الآلية تراكم في التربة السطحية ( 0 </w:t>
      </w:r>
      <w:r w:rsidRPr="00DD1CA9">
        <w:rPr>
          <w:rFonts w:ascii="Times New Roman" w:hAnsi="Times New Roman" w:cs="Simplified Arabic"/>
          <w:sz w:val="28"/>
          <w:szCs w:val="28"/>
          <w:rtl/>
        </w:rPr>
        <w:t>–</w:t>
      </w:r>
      <w:r w:rsidRPr="00DD1CA9">
        <w:rPr>
          <w:rFonts w:ascii="Times New Roman" w:hAnsi="Times New Roman" w:cs="Simplified Arabic" w:hint="cs"/>
          <w:sz w:val="28"/>
          <w:szCs w:val="28"/>
          <w:rtl/>
        </w:rPr>
        <w:t xml:space="preserve"> 5 سم) لمسافة تمتد إلى 50 متر من جانبي الطريق و أوضحوا أن تراكم الرصاص كان يعتمد على العديد من العوامل منها فترة التعرض للرصاص وعدد المركبات المارة على الطريق و سرعة و اتجاه الرياح. و أفاد (1</w:t>
      </w:r>
      <w:r>
        <w:rPr>
          <w:rFonts w:ascii="Times New Roman" w:hAnsi="Times New Roman" w:cs="Simplified Arabic" w:hint="cs"/>
          <w:sz w:val="28"/>
          <w:szCs w:val="28"/>
          <w:rtl/>
        </w:rPr>
        <w:t>2</w:t>
      </w:r>
      <w:r w:rsidRPr="00DD1CA9">
        <w:rPr>
          <w:rFonts w:ascii="Times New Roman" w:hAnsi="Times New Roman" w:cs="Simplified Arabic" w:hint="cs"/>
          <w:sz w:val="28"/>
          <w:szCs w:val="28"/>
          <w:rtl/>
        </w:rPr>
        <w:t>) أن كميات كبيرة من الرصاص المنبعث من محركات المركبات الآلية يحدث له غسيل بواسطة الجريان السطحي للمياه من وسط الطريق المعبد إلى التربة المجاورة للطريق. ونظرا لقلة مثل  الدراسات المشار إليها بليبيا</w:t>
      </w:r>
      <w:r>
        <w:rPr>
          <w:rFonts w:ascii="Times New Roman" w:hAnsi="Times New Roman" w:cs="Simplified Arabic" w:hint="cs"/>
          <w:sz w:val="28"/>
          <w:szCs w:val="28"/>
          <w:rtl/>
        </w:rPr>
        <w:t xml:space="preserve"> أو لانعدامها</w:t>
      </w:r>
      <w:r w:rsidRPr="00DD1CA9">
        <w:rPr>
          <w:rFonts w:ascii="Times New Roman" w:hAnsi="Times New Roman" w:cs="Simplified Arabic" w:hint="cs"/>
          <w:sz w:val="28"/>
          <w:szCs w:val="28"/>
          <w:rtl/>
        </w:rPr>
        <w:t xml:space="preserve"> فقد أجريت هذه الدراسة و التي تهدف إلى الوقوف على أين نحن من التلوث الناتج عن الرصاص المنبعث من المركبات الآلية على جانب الطرق المعبدة ببعض المناطق من ليبيا.   </w:t>
      </w:r>
    </w:p>
    <w:p w:rsidR="00D50966" w:rsidRPr="00E74616" w:rsidRDefault="00D50966" w:rsidP="00D50966">
      <w:pPr>
        <w:ind w:right="-450"/>
        <w:rPr>
          <w:rFonts w:ascii="Times New Roman" w:hAnsi="Times New Roman" w:cs="Simplified Arabic"/>
          <w:b/>
          <w:bCs/>
          <w:sz w:val="28"/>
          <w:szCs w:val="28"/>
        </w:rPr>
      </w:pPr>
      <w:r w:rsidRPr="00E74616">
        <w:rPr>
          <w:rFonts w:ascii="Times New Roman" w:hAnsi="Times New Roman" w:cs="Simplified Arabic"/>
          <w:b/>
          <w:bCs/>
          <w:sz w:val="28"/>
          <w:szCs w:val="28"/>
          <w:rtl/>
        </w:rPr>
        <w:t>مواد و طرق البحث</w:t>
      </w:r>
    </w:p>
    <w:p w:rsidR="00D50966" w:rsidRDefault="00D50966" w:rsidP="00D50966">
      <w:pPr>
        <w:rPr>
          <w:rtl/>
        </w:rPr>
        <w:sectPr w:rsidR="00D50966" w:rsidSect="00D50966">
          <w:pgSz w:w="11906" w:h="16838"/>
          <w:pgMar w:top="0" w:right="1800" w:bottom="810" w:left="1800" w:header="720" w:footer="720" w:gutter="0"/>
          <w:cols w:space="720"/>
          <w:bidi/>
          <w:rtlGutter/>
          <w:docGrid w:linePitch="360"/>
        </w:sectPr>
      </w:pPr>
      <w:r>
        <w:rPr>
          <w:rFonts w:ascii="Times New Roman" w:hAnsi="Times New Roman" w:cs="Simplified Arabic" w:hint="cs"/>
          <w:sz w:val="28"/>
          <w:szCs w:val="28"/>
          <w:rtl/>
        </w:rPr>
        <w:t xml:space="preserve">  </w:t>
      </w:r>
      <w:r w:rsidRPr="00E74616">
        <w:rPr>
          <w:rFonts w:ascii="Times New Roman" w:hAnsi="Times New Roman" w:cs="Simplified Arabic"/>
          <w:sz w:val="28"/>
          <w:szCs w:val="28"/>
          <w:rtl/>
        </w:rPr>
        <w:t>في هذه الدراسة تم جمع عينات تربة على أعماق ( 0 – 30 سم) ، ( &gt; 30 سم) قبل موسم سقوط الأمطار في شهر سبتمبر 1993 م وكذلك بعد موسم سقوط الأمطار في شهر مايو1994 م من نفس المواقع والتي شملت مناطق طرابلس ، الخمس ، مصراتة ، الزا</w:t>
      </w:r>
      <w:r>
        <w:rPr>
          <w:rFonts w:ascii="Times New Roman" w:hAnsi="Times New Roman" w:cs="Simplified Arabic"/>
          <w:sz w:val="28"/>
          <w:szCs w:val="28"/>
          <w:rtl/>
        </w:rPr>
        <w:t>وية ، صبراتة و بئر الغنم</w:t>
      </w:r>
      <w:r>
        <w:rPr>
          <w:rFonts w:ascii="Times New Roman" w:hAnsi="Times New Roman" w:cs="Simplified Arabic" w:hint="cs"/>
          <w:sz w:val="28"/>
          <w:szCs w:val="28"/>
          <w:rtl/>
        </w:rPr>
        <w:t>.</w:t>
      </w:r>
      <w:r w:rsidRPr="00E74616">
        <w:rPr>
          <w:rFonts w:ascii="Times New Roman" w:hAnsi="Times New Roman" w:cs="Simplified Arabic"/>
          <w:sz w:val="28"/>
          <w:szCs w:val="28"/>
          <w:rtl/>
        </w:rPr>
        <w:t xml:space="preserve"> وقد تم جمع العينات علي عدة مسافات من جانب الطريق الرئيسي وهذه المسافات هي 5 ،10 ،25 ،50 ،100 ، و 150 متر. والجدول (1) يبين بعض الخواص الطبيعية و الكيميائية للتربة في المواقع المدروسة . وضعت العينات بعد جمعها في أكياس بلاستيكية لحفظها ونقلت</w:t>
      </w:r>
    </w:p>
    <w:p w:rsidR="00D50966" w:rsidRDefault="00D50966" w:rsidP="00D50966">
      <w:pPr>
        <w:rPr>
          <w:rFonts w:hint="cs"/>
          <w:rtl/>
        </w:rPr>
      </w:pPr>
    </w:p>
    <w:p w:rsidR="00D50966" w:rsidRDefault="00D50966" w:rsidP="00D50966">
      <w:pPr>
        <w:rPr>
          <w:rFonts w:hint="cs"/>
          <w:rtl/>
        </w:rPr>
      </w:pPr>
    </w:p>
    <w:tbl>
      <w:tblPr>
        <w:tblpPr w:leftFromText="180" w:rightFromText="180" w:vertAnchor="text" w:horzAnchor="margin" w:tblpXSpec="center" w:tblpY="73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39"/>
        <w:gridCol w:w="31"/>
        <w:gridCol w:w="840"/>
        <w:gridCol w:w="840"/>
        <w:gridCol w:w="31"/>
        <w:gridCol w:w="844"/>
        <w:gridCol w:w="881"/>
        <w:gridCol w:w="789"/>
        <w:gridCol w:w="791"/>
        <w:gridCol w:w="963"/>
        <w:gridCol w:w="702"/>
        <w:gridCol w:w="1227"/>
        <w:gridCol w:w="1092"/>
        <w:gridCol w:w="1080"/>
        <w:gridCol w:w="90"/>
      </w:tblGrid>
      <w:tr w:rsidR="00D50966" w:rsidTr="005F1EF9">
        <w:trPr>
          <w:trHeight w:val="266"/>
        </w:trPr>
        <w:tc>
          <w:tcPr>
            <w:tcW w:w="1008" w:type="dxa"/>
            <w:vMerge w:val="restart"/>
          </w:tcPr>
          <w:p w:rsidR="00D50966" w:rsidRPr="00E33F94" w:rsidRDefault="00D50966" w:rsidP="005F1EF9">
            <w:pPr>
              <w:jc w:val="center"/>
              <w:rPr>
                <w:rFonts w:cs="Simplified Arabic" w:hint="cs"/>
                <w:rtl/>
              </w:rPr>
            </w:pPr>
          </w:p>
          <w:p w:rsidR="00D50966" w:rsidRPr="00E33F94" w:rsidRDefault="00D50966" w:rsidP="005F1EF9">
            <w:pPr>
              <w:jc w:val="center"/>
              <w:rPr>
                <w:rFonts w:cs="Simplified Arabic" w:hint="cs"/>
                <w:rtl/>
              </w:rPr>
            </w:pPr>
            <w:r w:rsidRPr="00E33F94">
              <w:rPr>
                <w:rFonts w:cs="Simplified Arabic" w:hint="cs"/>
                <w:rtl/>
              </w:rPr>
              <w:t>الموقع</w:t>
            </w:r>
          </w:p>
        </w:tc>
        <w:tc>
          <w:tcPr>
            <w:tcW w:w="870" w:type="dxa"/>
            <w:gridSpan w:val="2"/>
            <w:tcBorders>
              <w:bottom w:val="single" w:sz="4" w:space="0" w:color="auto"/>
              <w:right w:val="single" w:sz="4" w:space="0" w:color="auto"/>
            </w:tcBorders>
          </w:tcPr>
          <w:p w:rsidR="00D50966" w:rsidRPr="00E33F94" w:rsidRDefault="00D50966" w:rsidP="005F1EF9">
            <w:pPr>
              <w:jc w:val="center"/>
              <w:rPr>
                <w:rFonts w:cs="Simplified Arabic"/>
              </w:rPr>
            </w:pPr>
            <w:r w:rsidRPr="00E33F94">
              <w:rPr>
                <w:rFonts w:cs="Simplified Arabic"/>
              </w:rPr>
              <w:t>Ca</w:t>
            </w:r>
            <w:r w:rsidRPr="00D50966">
              <w:rPr>
                <w:rFonts w:cs="Simplified Arabic"/>
                <w:vertAlign w:val="superscript"/>
              </w:rPr>
              <w:t>+2</w:t>
            </w:r>
          </w:p>
        </w:tc>
        <w:tc>
          <w:tcPr>
            <w:tcW w:w="840"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rPr>
            </w:pPr>
            <w:r w:rsidRPr="00E33F94">
              <w:rPr>
                <w:rFonts w:cs="Simplified Arabic"/>
              </w:rPr>
              <w:t>Mg</w:t>
            </w:r>
            <w:r w:rsidRPr="00D50966">
              <w:rPr>
                <w:rFonts w:cs="Simplified Arabic"/>
                <w:vertAlign w:val="superscript"/>
              </w:rPr>
              <w:t>+2</w:t>
            </w:r>
          </w:p>
        </w:tc>
        <w:tc>
          <w:tcPr>
            <w:tcW w:w="840"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rPr>
            </w:pPr>
            <w:r w:rsidRPr="00E33F94">
              <w:rPr>
                <w:rFonts w:cs="Simplified Arabic"/>
              </w:rPr>
              <w:t>Na</w:t>
            </w:r>
            <w:r w:rsidR="009336E9" w:rsidRPr="009336E9">
              <w:rPr>
                <w:rFonts w:cs="Simplified Arabic"/>
                <w:vertAlign w:val="superscript"/>
              </w:rPr>
              <w:t>+</w:t>
            </w:r>
          </w:p>
        </w:tc>
        <w:tc>
          <w:tcPr>
            <w:tcW w:w="875" w:type="dxa"/>
            <w:gridSpan w:val="2"/>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rPr>
            </w:pPr>
            <w:r w:rsidRPr="00E33F94">
              <w:rPr>
                <w:rFonts w:cs="Simplified Arabic"/>
              </w:rPr>
              <w:t>K</w:t>
            </w:r>
            <w:r w:rsidR="009336E9" w:rsidRPr="009336E9">
              <w:rPr>
                <w:rFonts w:cs="Simplified Arabic"/>
                <w:vertAlign w:val="superscript"/>
              </w:rPr>
              <w:t>+</w:t>
            </w:r>
          </w:p>
        </w:tc>
        <w:tc>
          <w:tcPr>
            <w:tcW w:w="881"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rPr>
            </w:pPr>
            <w:r w:rsidRPr="00E33F94">
              <w:rPr>
                <w:rFonts w:cs="Simplified Arabic"/>
              </w:rPr>
              <w:t>Cl</w:t>
            </w:r>
            <w:r w:rsidR="009336E9" w:rsidRPr="009336E9">
              <w:rPr>
                <w:rFonts w:cs="Simplified Arabic"/>
                <w:vertAlign w:val="superscript"/>
              </w:rPr>
              <w:t>-</w:t>
            </w:r>
          </w:p>
        </w:tc>
        <w:tc>
          <w:tcPr>
            <w:tcW w:w="789"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rPr>
            </w:pPr>
            <w:r w:rsidRPr="00E33F94">
              <w:rPr>
                <w:rFonts w:cs="Simplified Arabic"/>
              </w:rPr>
              <w:t>CO</w:t>
            </w:r>
            <w:r w:rsidRPr="009336E9">
              <w:rPr>
                <w:rFonts w:cs="Simplified Arabic"/>
                <w:vertAlign w:val="subscript"/>
              </w:rPr>
              <w:t>3</w:t>
            </w:r>
            <w:r w:rsidR="009336E9" w:rsidRPr="009336E9">
              <w:rPr>
                <w:rFonts w:cs="Simplified Arabic"/>
                <w:vertAlign w:val="superscript"/>
              </w:rPr>
              <w:t>-2</w:t>
            </w:r>
          </w:p>
        </w:tc>
        <w:tc>
          <w:tcPr>
            <w:tcW w:w="791" w:type="dxa"/>
            <w:tcBorders>
              <w:left w:val="single" w:sz="4" w:space="0" w:color="auto"/>
              <w:bottom w:val="single" w:sz="4" w:space="0" w:color="auto"/>
            </w:tcBorders>
          </w:tcPr>
          <w:p w:rsidR="00D50966" w:rsidRPr="00E33F94" w:rsidRDefault="00D50966" w:rsidP="005F1EF9">
            <w:pPr>
              <w:jc w:val="center"/>
              <w:rPr>
                <w:rFonts w:cs="Simplified Arabic"/>
              </w:rPr>
            </w:pPr>
            <w:r w:rsidRPr="00E33F94">
              <w:rPr>
                <w:rFonts w:cs="Simplified Arabic"/>
              </w:rPr>
              <w:t>HCO</w:t>
            </w:r>
            <w:r w:rsidRPr="009336E9">
              <w:rPr>
                <w:rFonts w:cs="Simplified Arabic"/>
                <w:vertAlign w:val="subscript"/>
              </w:rPr>
              <w:t>3</w:t>
            </w:r>
            <w:r w:rsidR="009336E9" w:rsidRPr="009336E9">
              <w:rPr>
                <w:rFonts w:cs="Simplified Arabic"/>
                <w:vertAlign w:val="superscript"/>
              </w:rPr>
              <w:t>-</w:t>
            </w:r>
          </w:p>
        </w:tc>
        <w:tc>
          <w:tcPr>
            <w:tcW w:w="963" w:type="dxa"/>
            <w:vMerge w:val="restart"/>
          </w:tcPr>
          <w:p w:rsidR="00D50966" w:rsidRPr="00E33F94" w:rsidRDefault="00D50966" w:rsidP="005F1EF9">
            <w:pPr>
              <w:jc w:val="center"/>
              <w:rPr>
                <w:rFonts w:cs="Simplified Arabic"/>
                <w:rtl/>
              </w:rPr>
            </w:pPr>
          </w:p>
          <w:p w:rsidR="00D50966" w:rsidRPr="00E33F94" w:rsidRDefault="00D50966" w:rsidP="005F1EF9">
            <w:pPr>
              <w:jc w:val="center"/>
              <w:rPr>
                <w:rFonts w:cs="Simplified Arabic" w:hint="cs"/>
                <w:rtl/>
              </w:rPr>
            </w:pPr>
            <w:r w:rsidRPr="00E33F94">
              <w:rPr>
                <w:rFonts w:cs="Simplified Arabic"/>
              </w:rPr>
              <w:t>P (ppm)</w:t>
            </w:r>
          </w:p>
        </w:tc>
        <w:tc>
          <w:tcPr>
            <w:tcW w:w="702" w:type="dxa"/>
            <w:vMerge w:val="restart"/>
          </w:tcPr>
          <w:p w:rsidR="00D50966" w:rsidRPr="00E33F94" w:rsidRDefault="00D50966" w:rsidP="005F1EF9">
            <w:pPr>
              <w:jc w:val="center"/>
              <w:rPr>
                <w:rFonts w:cs="Simplified Arabic"/>
                <w:rtl/>
              </w:rPr>
            </w:pPr>
          </w:p>
          <w:p w:rsidR="00D50966" w:rsidRPr="00E33F94" w:rsidRDefault="00D50966" w:rsidP="005F1EF9">
            <w:pPr>
              <w:jc w:val="center"/>
              <w:rPr>
                <w:rFonts w:cs="Simplified Arabic"/>
              </w:rPr>
            </w:pPr>
            <w:r w:rsidRPr="00E33F94">
              <w:rPr>
                <w:rFonts w:cs="Simplified Arabic"/>
              </w:rPr>
              <w:t>pH</w:t>
            </w:r>
          </w:p>
        </w:tc>
        <w:tc>
          <w:tcPr>
            <w:tcW w:w="1227" w:type="dxa"/>
            <w:vMerge w:val="restart"/>
          </w:tcPr>
          <w:p w:rsidR="00D50966" w:rsidRPr="00E33F94" w:rsidRDefault="00D50966" w:rsidP="005F1EF9">
            <w:pPr>
              <w:jc w:val="center"/>
              <w:rPr>
                <w:rFonts w:cs="Simplified Arabic"/>
                <w:rtl/>
              </w:rPr>
            </w:pPr>
          </w:p>
          <w:p w:rsidR="00D50966" w:rsidRPr="00E33F94" w:rsidRDefault="00D50966" w:rsidP="005F1EF9">
            <w:pPr>
              <w:jc w:val="center"/>
              <w:rPr>
                <w:rFonts w:cs="Simplified Arabic" w:hint="cs"/>
                <w:rtl/>
              </w:rPr>
            </w:pPr>
            <w:r w:rsidRPr="00E33F94">
              <w:rPr>
                <w:rFonts w:cs="Simplified Arabic"/>
              </w:rPr>
              <w:t>EC( dsl m)</w:t>
            </w:r>
          </w:p>
        </w:tc>
        <w:tc>
          <w:tcPr>
            <w:tcW w:w="1092" w:type="dxa"/>
            <w:vMerge w:val="restart"/>
          </w:tcPr>
          <w:p w:rsidR="00D50966" w:rsidRPr="00E33F94" w:rsidRDefault="00D50966" w:rsidP="005F1EF9">
            <w:pPr>
              <w:jc w:val="center"/>
              <w:rPr>
                <w:rFonts w:cs="Simplified Arabic"/>
                <w:rtl/>
              </w:rPr>
            </w:pPr>
          </w:p>
          <w:p w:rsidR="00D50966" w:rsidRPr="00E33F94" w:rsidRDefault="00D50966" w:rsidP="005F1EF9">
            <w:pPr>
              <w:jc w:val="right"/>
              <w:rPr>
                <w:rFonts w:cs="Simplified Arabic"/>
              </w:rPr>
            </w:pPr>
            <w:r w:rsidRPr="00E33F94">
              <w:rPr>
                <w:rFonts w:cs="Simplified Arabic"/>
              </w:rPr>
              <w:t>CEC</w:t>
            </w:r>
          </w:p>
        </w:tc>
        <w:tc>
          <w:tcPr>
            <w:tcW w:w="1170" w:type="dxa"/>
            <w:gridSpan w:val="2"/>
            <w:vMerge w:val="restart"/>
          </w:tcPr>
          <w:p w:rsidR="00D50966" w:rsidRPr="00E33F94" w:rsidRDefault="00D50966" w:rsidP="005F1EF9">
            <w:pPr>
              <w:jc w:val="center"/>
              <w:rPr>
                <w:rFonts w:cs="Simplified Arabic"/>
                <w:rtl/>
              </w:rPr>
            </w:pPr>
          </w:p>
          <w:p w:rsidR="00D50966" w:rsidRPr="00E33F94" w:rsidRDefault="00D50966" w:rsidP="005F1EF9">
            <w:pPr>
              <w:jc w:val="center"/>
              <w:rPr>
                <w:rFonts w:cs="Simplified Arabic" w:hint="cs"/>
                <w:rtl/>
              </w:rPr>
            </w:pPr>
            <w:r w:rsidRPr="00E33F94">
              <w:rPr>
                <w:rFonts w:cs="Simplified Arabic" w:hint="cs"/>
                <w:rtl/>
              </w:rPr>
              <w:t>القوام</w:t>
            </w:r>
          </w:p>
        </w:tc>
      </w:tr>
      <w:tr w:rsidR="00D50966" w:rsidTr="005F1EF9">
        <w:trPr>
          <w:trHeight w:val="609"/>
        </w:trPr>
        <w:tc>
          <w:tcPr>
            <w:tcW w:w="1008" w:type="dxa"/>
            <w:vMerge/>
          </w:tcPr>
          <w:p w:rsidR="00D50966" w:rsidRPr="00E33F94" w:rsidRDefault="00D50966" w:rsidP="005F1EF9">
            <w:pPr>
              <w:rPr>
                <w:rFonts w:cs="Simplified Arabic" w:hint="cs"/>
                <w:rtl/>
              </w:rPr>
            </w:pPr>
          </w:p>
        </w:tc>
        <w:tc>
          <w:tcPr>
            <w:tcW w:w="5886" w:type="dxa"/>
            <w:gridSpan w:val="9"/>
            <w:tcBorders>
              <w:top w:val="single" w:sz="4" w:space="0" w:color="auto"/>
            </w:tcBorders>
          </w:tcPr>
          <w:p w:rsidR="00D50966" w:rsidRPr="00E33F94" w:rsidRDefault="00D50966" w:rsidP="005F1EF9">
            <w:pPr>
              <w:tabs>
                <w:tab w:val="left" w:pos="2201"/>
              </w:tabs>
              <w:jc w:val="center"/>
              <w:rPr>
                <w:rFonts w:cs="Simplified Arabic" w:hint="cs"/>
                <w:rtl/>
              </w:rPr>
            </w:pPr>
            <w:r w:rsidRPr="00E33F94">
              <w:rPr>
                <w:rFonts w:cs="Simplified Arabic" w:hint="cs"/>
                <w:rtl/>
              </w:rPr>
              <w:t>مليمكافئ / لتر</w:t>
            </w:r>
          </w:p>
        </w:tc>
        <w:tc>
          <w:tcPr>
            <w:tcW w:w="963" w:type="dxa"/>
            <w:vMerge/>
          </w:tcPr>
          <w:p w:rsidR="00D50966" w:rsidRPr="00E33F94" w:rsidRDefault="00D50966" w:rsidP="005F1EF9">
            <w:pPr>
              <w:rPr>
                <w:rFonts w:cs="Simplified Arabic" w:hint="cs"/>
                <w:rtl/>
              </w:rPr>
            </w:pPr>
          </w:p>
        </w:tc>
        <w:tc>
          <w:tcPr>
            <w:tcW w:w="702" w:type="dxa"/>
            <w:vMerge/>
          </w:tcPr>
          <w:p w:rsidR="00D50966" w:rsidRPr="00E33F94" w:rsidRDefault="00D50966" w:rsidP="005F1EF9">
            <w:pPr>
              <w:rPr>
                <w:rFonts w:cs="Simplified Arabic" w:hint="cs"/>
                <w:rtl/>
              </w:rPr>
            </w:pPr>
          </w:p>
        </w:tc>
        <w:tc>
          <w:tcPr>
            <w:tcW w:w="1227" w:type="dxa"/>
            <w:vMerge/>
          </w:tcPr>
          <w:p w:rsidR="00D50966" w:rsidRPr="00E33F94" w:rsidRDefault="00D50966" w:rsidP="005F1EF9">
            <w:pPr>
              <w:rPr>
                <w:rFonts w:cs="Simplified Arabic" w:hint="cs"/>
                <w:rtl/>
              </w:rPr>
            </w:pPr>
          </w:p>
        </w:tc>
        <w:tc>
          <w:tcPr>
            <w:tcW w:w="1092" w:type="dxa"/>
            <w:vMerge/>
          </w:tcPr>
          <w:p w:rsidR="00D50966" w:rsidRPr="00E33F94" w:rsidRDefault="00D50966" w:rsidP="005F1EF9">
            <w:pPr>
              <w:rPr>
                <w:rFonts w:cs="Simplified Arabic" w:hint="cs"/>
                <w:rtl/>
              </w:rPr>
            </w:pPr>
          </w:p>
        </w:tc>
        <w:tc>
          <w:tcPr>
            <w:tcW w:w="1170" w:type="dxa"/>
            <w:gridSpan w:val="2"/>
            <w:vMerge/>
          </w:tcPr>
          <w:p w:rsidR="00D50966" w:rsidRPr="00E33F94" w:rsidRDefault="00D50966" w:rsidP="005F1EF9">
            <w:pPr>
              <w:rPr>
                <w:rFonts w:cs="Simplified Arabic" w:hint="cs"/>
                <w:rtl/>
              </w:rPr>
            </w:pPr>
          </w:p>
        </w:tc>
      </w:tr>
      <w:tr w:rsidR="00D50966" w:rsidTr="005F1EF9">
        <w:trPr>
          <w:trHeight w:val="237"/>
        </w:trPr>
        <w:tc>
          <w:tcPr>
            <w:tcW w:w="1008" w:type="dxa"/>
            <w:tcBorders>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طرابلس</w:t>
            </w:r>
          </w:p>
        </w:tc>
        <w:tc>
          <w:tcPr>
            <w:tcW w:w="839" w:type="dxa"/>
            <w:tcBorders>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1.40</w:t>
            </w:r>
          </w:p>
        </w:tc>
        <w:tc>
          <w:tcPr>
            <w:tcW w:w="871" w:type="dxa"/>
            <w:gridSpan w:val="2"/>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1.16</w:t>
            </w:r>
          </w:p>
        </w:tc>
        <w:tc>
          <w:tcPr>
            <w:tcW w:w="871" w:type="dxa"/>
            <w:gridSpan w:val="2"/>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0.81</w:t>
            </w:r>
          </w:p>
        </w:tc>
        <w:tc>
          <w:tcPr>
            <w:tcW w:w="844"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1.60</w:t>
            </w:r>
          </w:p>
        </w:tc>
        <w:tc>
          <w:tcPr>
            <w:tcW w:w="881"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0.80</w:t>
            </w:r>
          </w:p>
        </w:tc>
        <w:tc>
          <w:tcPr>
            <w:tcW w:w="789" w:type="dxa"/>
            <w:tcBorders>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w:t>
            </w:r>
          </w:p>
        </w:tc>
        <w:tc>
          <w:tcPr>
            <w:tcW w:w="791" w:type="dxa"/>
            <w:tcBorders>
              <w:left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2.84</w:t>
            </w:r>
          </w:p>
        </w:tc>
        <w:tc>
          <w:tcPr>
            <w:tcW w:w="963" w:type="dxa"/>
            <w:tcBorders>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6.4</w:t>
            </w:r>
          </w:p>
        </w:tc>
        <w:tc>
          <w:tcPr>
            <w:tcW w:w="702" w:type="dxa"/>
            <w:tcBorders>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7.70</w:t>
            </w:r>
          </w:p>
        </w:tc>
        <w:tc>
          <w:tcPr>
            <w:tcW w:w="1227" w:type="dxa"/>
            <w:tcBorders>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0.40</w:t>
            </w:r>
          </w:p>
        </w:tc>
        <w:tc>
          <w:tcPr>
            <w:tcW w:w="1092" w:type="dxa"/>
            <w:tcBorders>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3.80</w:t>
            </w:r>
          </w:p>
        </w:tc>
        <w:tc>
          <w:tcPr>
            <w:tcW w:w="1170" w:type="dxa"/>
            <w:gridSpan w:val="2"/>
            <w:tcBorders>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رملي طميي</w:t>
            </w:r>
          </w:p>
        </w:tc>
      </w:tr>
      <w:tr w:rsidR="00D50966" w:rsidTr="005F1EF9">
        <w:trPr>
          <w:trHeight w:val="259"/>
        </w:trPr>
        <w:tc>
          <w:tcPr>
            <w:tcW w:w="1008"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الخمس</w:t>
            </w:r>
          </w:p>
        </w:tc>
        <w:tc>
          <w:tcPr>
            <w:tcW w:w="839" w:type="dxa"/>
            <w:tcBorders>
              <w:top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2.76</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0.84</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0.92</w:t>
            </w:r>
          </w:p>
        </w:tc>
        <w:tc>
          <w:tcPr>
            <w:tcW w:w="844"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3.07</w:t>
            </w:r>
          </w:p>
        </w:tc>
        <w:tc>
          <w:tcPr>
            <w:tcW w:w="881"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1.60</w:t>
            </w:r>
          </w:p>
        </w:tc>
        <w:tc>
          <w:tcPr>
            <w:tcW w:w="789"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w:t>
            </w:r>
          </w:p>
        </w:tc>
        <w:tc>
          <w:tcPr>
            <w:tcW w:w="791" w:type="dxa"/>
            <w:tcBorders>
              <w:top w:val="single" w:sz="4" w:space="0" w:color="auto"/>
              <w:left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2.98</w:t>
            </w:r>
          </w:p>
        </w:tc>
        <w:tc>
          <w:tcPr>
            <w:tcW w:w="963"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6.2</w:t>
            </w:r>
          </w:p>
        </w:tc>
        <w:tc>
          <w:tcPr>
            <w:tcW w:w="70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7.80</w:t>
            </w:r>
          </w:p>
        </w:tc>
        <w:tc>
          <w:tcPr>
            <w:tcW w:w="1227"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0.51</w:t>
            </w:r>
          </w:p>
        </w:tc>
        <w:tc>
          <w:tcPr>
            <w:tcW w:w="109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6.30</w:t>
            </w:r>
          </w:p>
        </w:tc>
        <w:tc>
          <w:tcPr>
            <w:tcW w:w="1170" w:type="dxa"/>
            <w:gridSpan w:val="2"/>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طميي رملي</w:t>
            </w:r>
          </w:p>
        </w:tc>
      </w:tr>
      <w:tr w:rsidR="00D50966" w:rsidTr="005F1EF9">
        <w:trPr>
          <w:trHeight w:val="271"/>
        </w:trPr>
        <w:tc>
          <w:tcPr>
            <w:tcW w:w="1008"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مصراتة</w:t>
            </w:r>
          </w:p>
        </w:tc>
        <w:tc>
          <w:tcPr>
            <w:tcW w:w="839" w:type="dxa"/>
            <w:tcBorders>
              <w:top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1.46</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1.06</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0.78</w:t>
            </w:r>
          </w:p>
        </w:tc>
        <w:tc>
          <w:tcPr>
            <w:tcW w:w="844"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2.62</w:t>
            </w:r>
          </w:p>
        </w:tc>
        <w:tc>
          <w:tcPr>
            <w:tcW w:w="881"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0.60</w:t>
            </w:r>
          </w:p>
        </w:tc>
        <w:tc>
          <w:tcPr>
            <w:tcW w:w="789"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w:t>
            </w:r>
          </w:p>
        </w:tc>
        <w:tc>
          <w:tcPr>
            <w:tcW w:w="791" w:type="dxa"/>
            <w:tcBorders>
              <w:top w:val="single" w:sz="4" w:space="0" w:color="auto"/>
              <w:left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2.38</w:t>
            </w:r>
          </w:p>
        </w:tc>
        <w:tc>
          <w:tcPr>
            <w:tcW w:w="963"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3.3</w:t>
            </w:r>
          </w:p>
        </w:tc>
        <w:tc>
          <w:tcPr>
            <w:tcW w:w="70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7.60</w:t>
            </w:r>
          </w:p>
        </w:tc>
        <w:tc>
          <w:tcPr>
            <w:tcW w:w="1227"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0.36</w:t>
            </w:r>
          </w:p>
        </w:tc>
        <w:tc>
          <w:tcPr>
            <w:tcW w:w="109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2.90</w:t>
            </w:r>
          </w:p>
        </w:tc>
        <w:tc>
          <w:tcPr>
            <w:tcW w:w="1170" w:type="dxa"/>
            <w:gridSpan w:val="2"/>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رملي طميي</w:t>
            </w:r>
          </w:p>
        </w:tc>
      </w:tr>
      <w:tr w:rsidR="00D50966" w:rsidTr="005F1EF9">
        <w:trPr>
          <w:trHeight w:val="245"/>
        </w:trPr>
        <w:tc>
          <w:tcPr>
            <w:tcW w:w="1008"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الزاوية</w:t>
            </w:r>
          </w:p>
        </w:tc>
        <w:tc>
          <w:tcPr>
            <w:tcW w:w="839" w:type="dxa"/>
            <w:tcBorders>
              <w:top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2.44</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0.84</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0.97</w:t>
            </w:r>
          </w:p>
        </w:tc>
        <w:tc>
          <w:tcPr>
            <w:tcW w:w="844"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1.66</w:t>
            </w:r>
          </w:p>
        </w:tc>
        <w:tc>
          <w:tcPr>
            <w:tcW w:w="881"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10.6</w:t>
            </w:r>
          </w:p>
        </w:tc>
        <w:tc>
          <w:tcPr>
            <w:tcW w:w="789"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w:t>
            </w:r>
          </w:p>
        </w:tc>
        <w:tc>
          <w:tcPr>
            <w:tcW w:w="791" w:type="dxa"/>
            <w:tcBorders>
              <w:top w:val="single" w:sz="4" w:space="0" w:color="auto"/>
              <w:left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3.10</w:t>
            </w:r>
          </w:p>
        </w:tc>
        <w:tc>
          <w:tcPr>
            <w:tcW w:w="963"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7.20</w:t>
            </w:r>
          </w:p>
        </w:tc>
        <w:tc>
          <w:tcPr>
            <w:tcW w:w="70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7.90</w:t>
            </w:r>
          </w:p>
        </w:tc>
        <w:tc>
          <w:tcPr>
            <w:tcW w:w="1227"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0.49</w:t>
            </w:r>
          </w:p>
        </w:tc>
        <w:tc>
          <w:tcPr>
            <w:tcW w:w="109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4.50</w:t>
            </w:r>
          </w:p>
        </w:tc>
        <w:tc>
          <w:tcPr>
            <w:tcW w:w="1170" w:type="dxa"/>
            <w:gridSpan w:val="2"/>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رملي طميي</w:t>
            </w:r>
          </w:p>
        </w:tc>
      </w:tr>
      <w:tr w:rsidR="00D50966" w:rsidTr="005F1EF9">
        <w:trPr>
          <w:trHeight w:val="299"/>
        </w:trPr>
        <w:tc>
          <w:tcPr>
            <w:tcW w:w="1008"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صبراتة</w:t>
            </w:r>
          </w:p>
        </w:tc>
        <w:tc>
          <w:tcPr>
            <w:tcW w:w="839" w:type="dxa"/>
            <w:tcBorders>
              <w:top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2.40</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0.96</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1.41</w:t>
            </w:r>
          </w:p>
        </w:tc>
        <w:tc>
          <w:tcPr>
            <w:tcW w:w="844"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3.07</w:t>
            </w:r>
          </w:p>
        </w:tc>
        <w:tc>
          <w:tcPr>
            <w:tcW w:w="881"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2.20</w:t>
            </w:r>
          </w:p>
        </w:tc>
        <w:tc>
          <w:tcPr>
            <w:tcW w:w="789"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w:t>
            </w:r>
          </w:p>
        </w:tc>
        <w:tc>
          <w:tcPr>
            <w:tcW w:w="791" w:type="dxa"/>
            <w:tcBorders>
              <w:top w:val="single" w:sz="4" w:space="0" w:color="auto"/>
              <w:left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2.74</w:t>
            </w:r>
          </w:p>
        </w:tc>
        <w:tc>
          <w:tcPr>
            <w:tcW w:w="963"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6.70</w:t>
            </w:r>
          </w:p>
        </w:tc>
        <w:tc>
          <w:tcPr>
            <w:tcW w:w="70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7.80</w:t>
            </w:r>
          </w:p>
        </w:tc>
        <w:tc>
          <w:tcPr>
            <w:tcW w:w="1227"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0.61</w:t>
            </w:r>
          </w:p>
        </w:tc>
        <w:tc>
          <w:tcPr>
            <w:tcW w:w="109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3.30</w:t>
            </w:r>
          </w:p>
        </w:tc>
        <w:tc>
          <w:tcPr>
            <w:tcW w:w="1170" w:type="dxa"/>
            <w:gridSpan w:val="2"/>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رملي طميي</w:t>
            </w:r>
          </w:p>
        </w:tc>
      </w:tr>
      <w:tr w:rsidR="00D50966" w:rsidTr="005F1EF9">
        <w:trPr>
          <w:trHeight w:val="266"/>
        </w:trPr>
        <w:tc>
          <w:tcPr>
            <w:tcW w:w="1008"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بئر الغنم</w:t>
            </w:r>
          </w:p>
        </w:tc>
        <w:tc>
          <w:tcPr>
            <w:tcW w:w="839" w:type="dxa"/>
            <w:tcBorders>
              <w:top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1.88</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0.52</w:t>
            </w:r>
          </w:p>
        </w:tc>
        <w:tc>
          <w:tcPr>
            <w:tcW w:w="871" w:type="dxa"/>
            <w:gridSpan w:val="2"/>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0.54</w:t>
            </w:r>
          </w:p>
        </w:tc>
        <w:tc>
          <w:tcPr>
            <w:tcW w:w="844"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0.09</w:t>
            </w:r>
          </w:p>
        </w:tc>
        <w:tc>
          <w:tcPr>
            <w:tcW w:w="881"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0.40</w:t>
            </w:r>
          </w:p>
        </w:tc>
        <w:tc>
          <w:tcPr>
            <w:tcW w:w="789" w:type="dxa"/>
            <w:tcBorders>
              <w:top w:val="single" w:sz="4" w:space="0" w:color="auto"/>
              <w:left w:val="single" w:sz="4" w:space="0" w:color="auto"/>
              <w:bottom w:val="single" w:sz="4" w:space="0" w:color="auto"/>
              <w:right w:val="single" w:sz="4" w:space="0" w:color="auto"/>
            </w:tcBorders>
          </w:tcPr>
          <w:p w:rsidR="00D50966" w:rsidRPr="00E33F94" w:rsidRDefault="00D50966" w:rsidP="005F1EF9">
            <w:pPr>
              <w:jc w:val="center"/>
              <w:rPr>
                <w:rFonts w:cs="Simplified Arabic" w:hint="cs"/>
                <w:rtl/>
              </w:rPr>
            </w:pPr>
            <w:r w:rsidRPr="00E33F94">
              <w:rPr>
                <w:rFonts w:cs="Simplified Arabic" w:hint="cs"/>
                <w:rtl/>
              </w:rPr>
              <w:t>0.0</w:t>
            </w:r>
          </w:p>
        </w:tc>
        <w:tc>
          <w:tcPr>
            <w:tcW w:w="791" w:type="dxa"/>
            <w:tcBorders>
              <w:top w:val="single" w:sz="4" w:space="0" w:color="auto"/>
              <w:left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2.18</w:t>
            </w:r>
          </w:p>
        </w:tc>
        <w:tc>
          <w:tcPr>
            <w:tcW w:w="963"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5.90</w:t>
            </w:r>
          </w:p>
        </w:tc>
        <w:tc>
          <w:tcPr>
            <w:tcW w:w="70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8.00</w:t>
            </w:r>
          </w:p>
        </w:tc>
        <w:tc>
          <w:tcPr>
            <w:tcW w:w="1227"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0.28</w:t>
            </w:r>
          </w:p>
        </w:tc>
        <w:tc>
          <w:tcPr>
            <w:tcW w:w="1092" w:type="dxa"/>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2.90</w:t>
            </w:r>
          </w:p>
        </w:tc>
        <w:tc>
          <w:tcPr>
            <w:tcW w:w="1170" w:type="dxa"/>
            <w:gridSpan w:val="2"/>
            <w:tcBorders>
              <w:top w:val="single" w:sz="4" w:space="0" w:color="auto"/>
              <w:bottom w:val="single" w:sz="4" w:space="0" w:color="auto"/>
            </w:tcBorders>
          </w:tcPr>
          <w:p w:rsidR="00D50966" w:rsidRPr="00E33F94" w:rsidRDefault="00D50966" w:rsidP="005F1EF9">
            <w:pPr>
              <w:jc w:val="center"/>
              <w:rPr>
                <w:rFonts w:cs="Simplified Arabic" w:hint="cs"/>
                <w:rtl/>
              </w:rPr>
            </w:pPr>
            <w:r w:rsidRPr="00E33F94">
              <w:rPr>
                <w:rFonts w:cs="Simplified Arabic" w:hint="cs"/>
                <w:rtl/>
              </w:rPr>
              <w:t>رملي</w:t>
            </w:r>
          </w:p>
        </w:tc>
      </w:tr>
      <w:tr w:rsidR="00D50966" w:rsidTr="005F1EF9">
        <w:trPr>
          <w:gridAfter w:val="1"/>
          <w:wAfter w:w="90" w:type="dxa"/>
          <w:trHeight w:val="784"/>
        </w:trPr>
        <w:tc>
          <w:tcPr>
            <w:tcW w:w="1008" w:type="dxa"/>
            <w:tcBorders>
              <w:top w:val="single" w:sz="4" w:space="0" w:color="auto"/>
              <w:left w:val="nil"/>
              <w:bottom w:val="nil"/>
              <w:right w:val="nil"/>
            </w:tcBorders>
          </w:tcPr>
          <w:p w:rsidR="00D50966" w:rsidRDefault="00D50966" w:rsidP="005F1EF9">
            <w:pPr>
              <w:rPr>
                <w:rFonts w:hint="cs"/>
                <w:rtl/>
              </w:rPr>
            </w:pPr>
          </w:p>
        </w:tc>
        <w:tc>
          <w:tcPr>
            <w:tcW w:w="839" w:type="dxa"/>
            <w:tcBorders>
              <w:top w:val="single" w:sz="4" w:space="0" w:color="auto"/>
              <w:left w:val="nil"/>
              <w:bottom w:val="nil"/>
              <w:right w:val="nil"/>
            </w:tcBorders>
          </w:tcPr>
          <w:p w:rsidR="00D50966" w:rsidRDefault="00D50966" w:rsidP="005F1EF9">
            <w:pPr>
              <w:rPr>
                <w:rFonts w:hint="cs"/>
                <w:rtl/>
              </w:rPr>
            </w:pPr>
          </w:p>
        </w:tc>
        <w:tc>
          <w:tcPr>
            <w:tcW w:w="871" w:type="dxa"/>
            <w:gridSpan w:val="2"/>
            <w:tcBorders>
              <w:top w:val="single" w:sz="4" w:space="0" w:color="auto"/>
              <w:left w:val="nil"/>
              <w:bottom w:val="nil"/>
              <w:right w:val="nil"/>
            </w:tcBorders>
          </w:tcPr>
          <w:p w:rsidR="00D50966" w:rsidRDefault="00D50966" w:rsidP="005F1EF9">
            <w:pPr>
              <w:rPr>
                <w:rFonts w:hint="cs"/>
                <w:rtl/>
              </w:rPr>
            </w:pPr>
          </w:p>
        </w:tc>
        <w:tc>
          <w:tcPr>
            <w:tcW w:w="871" w:type="dxa"/>
            <w:gridSpan w:val="2"/>
            <w:tcBorders>
              <w:top w:val="single" w:sz="4" w:space="0" w:color="auto"/>
              <w:left w:val="nil"/>
              <w:bottom w:val="nil"/>
              <w:right w:val="nil"/>
            </w:tcBorders>
          </w:tcPr>
          <w:p w:rsidR="00D50966" w:rsidRDefault="00D50966" w:rsidP="005F1EF9">
            <w:pPr>
              <w:rPr>
                <w:rFonts w:hint="cs"/>
                <w:rtl/>
              </w:rPr>
            </w:pPr>
          </w:p>
        </w:tc>
        <w:tc>
          <w:tcPr>
            <w:tcW w:w="844" w:type="dxa"/>
            <w:tcBorders>
              <w:top w:val="single" w:sz="4" w:space="0" w:color="auto"/>
              <w:left w:val="nil"/>
              <w:bottom w:val="nil"/>
              <w:right w:val="nil"/>
            </w:tcBorders>
          </w:tcPr>
          <w:p w:rsidR="00D50966" w:rsidRDefault="00D50966" w:rsidP="005F1EF9">
            <w:pPr>
              <w:rPr>
                <w:rFonts w:hint="cs"/>
                <w:rtl/>
              </w:rPr>
            </w:pPr>
          </w:p>
        </w:tc>
        <w:tc>
          <w:tcPr>
            <w:tcW w:w="881" w:type="dxa"/>
            <w:tcBorders>
              <w:top w:val="single" w:sz="4" w:space="0" w:color="auto"/>
              <w:left w:val="nil"/>
              <w:bottom w:val="nil"/>
              <w:right w:val="nil"/>
            </w:tcBorders>
          </w:tcPr>
          <w:p w:rsidR="00D50966" w:rsidRDefault="00D50966" w:rsidP="005F1EF9">
            <w:pPr>
              <w:rPr>
                <w:rFonts w:hint="cs"/>
                <w:rtl/>
              </w:rPr>
            </w:pPr>
          </w:p>
        </w:tc>
        <w:tc>
          <w:tcPr>
            <w:tcW w:w="789" w:type="dxa"/>
            <w:tcBorders>
              <w:top w:val="single" w:sz="4" w:space="0" w:color="auto"/>
              <w:left w:val="nil"/>
              <w:bottom w:val="nil"/>
              <w:right w:val="nil"/>
            </w:tcBorders>
          </w:tcPr>
          <w:p w:rsidR="00D50966" w:rsidRDefault="00D50966" w:rsidP="005F1EF9">
            <w:pPr>
              <w:rPr>
                <w:rFonts w:hint="cs"/>
                <w:rtl/>
              </w:rPr>
            </w:pPr>
          </w:p>
        </w:tc>
        <w:tc>
          <w:tcPr>
            <w:tcW w:w="791" w:type="dxa"/>
            <w:tcBorders>
              <w:top w:val="single" w:sz="4" w:space="0" w:color="auto"/>
              <w:left w:val="nil"/>
              <w:bottom w:val="nil"/>
              <w:right w:val="nil"/>
            </w:tcBorders>
          </w:tcPr>
          <w:p w:rsidR="00D50966" w:rsidRDefault="00D50966" w:rsidP="005F1EF9">
            <w:pPr>
              <w:rPr>
                <w:rFonts w:hint="cs"/>
                <w:rtl/>
              </w:rPr>
            </w:pPr>
          </w:p>
        </w:tc>
        <w:tc>
          <w:tcPr>
            <w:tcW w:w="963" w:type="dxa"/>
            <w:tcBorders>
              <w:top w:val="single" w:sz="4" w:space="0" w:color="auto"/>
              <w:left w:val="nil"/>
              <w:bottom w:val="nil"/>
              <w:right w:val="nil"/>
            </w:tcBorders>
          </w:tcPr>
          <w:p w:rsidR="00D50966" w:rsidRDefault="00D50966" w:rsidP="005F1EF9">
            <w:pPr>
              <w:rPr>
                <w:rFonts w:hint="cs"/>
                <w:rtl/>
              </w:rPr>
            </w:pPr>
          </w:p>
        </w:tc>
        <w:tc>
          <w:tcPr>
            <w:tcW w:w="702" w:type="dxa"/>
            <w:tcBorders>
              <w:top w:val="single" w:sz="4" w:space="0" w:color="auto"/>
              <w:left w:val="nil"/>
              <w:bottom w:val="nil"/>
              <w:right w:val="nil"/>
            </w:tcBorders>
          </w:tcPr>
          <w:p w:rsidR="00D50966" w:rsidRDefault="00D50966" w:rsidP="005F1EF9">
            <w:pPr>
              <w:rPr>
                <w:rFonts w:hint="cs"/>
                <w:rtl/>
              </w:rPr>
            </w:pPr>
          </w:p>
        </w:tc>
        <w:tc>
          <w:tcPr>
            <w:tcW w:w="1227" w:type="dxa"/>
            <w:tcBorders>
              <w:top w:val="single" w:sz="4" w:space="0" w:color="auto"/>
              <w:left w:val="nil"/>
              <w:bottom w:val="nil"/>
              <w:right w:val="nil"/>
            </w:tcBorders>
          </w:tcPr>
          <w:p w:rsidR="00D50966" w:rsidRDefault="00D50966" w:rsidP="005F1EF9">
            <w:pPr>
              <w:rPr>
                <w:rFonts w:hint="cs"/>
                <w:rtl/>
              </w:rPr>
            </w:pPr>
          </w:p>
        </w:tc>
        <w:tc>
          <w:tcPr>
            <w:tcW w:w="1092" w:type="dxa"/>
            <w:tcBorders>
              <w:top w:val="single" w:sz="4" w:space="0" w:color="auto"/>
              <w:left w:val="nil"/>
              <w:bottom w:val="nil"/>
              <w:right w:val="nil"/>
            </w:tcBorders>
          </w:tcPr>
          <w:p w:rsidR="00D50966" w:rsidRDefault="00D50966" w:rsidP="005F1EF9">
            <w:pPr>
              <w:rPr>
                <w:rFonts w:hint="cs"/>
                <w:rtl/>
              </w:rPr>
            </w:pPr>
          </w:p>
        </w:tc>
        <w:tc>
          <w:tcPr>
            <w:tcW w:w="1080" w:type="dxa"/>
            <w:tcBorders>
              <w:top w:val="single" w:sz="4" w:space="0" w:color="auto"/>
              <w:left w:val="nil"/>
              <w:bottom w:val="nil"/>
              <w:right w:val="nil"/>
            </w:tcBorders>
          </w:tcPr>
          <w:p w:rsidR="00D50966" w:rsidRDefault="00D50966" w:rsidP="005F1EF9">
            <w:pPr>
              <w:rPr>
                <w:rFonts w:hint="cs"/>
                <w:rtl/>
              </w:rPr>
            </w:pPr>
          </w:p>
        </w:tc>
      </w:tr>
    </w:tbl>
    <w:p w:rsidR="00D50966" w:rsidRPr="00E33F94" w:rsidRDefault="00D50966" w:rsidP="00D50966">
      <w:pPr>
        <w:ind w:firstLine="908"/>
        <w:rPr>
          <w:rFonts w:hint="cs"/>
          <w:sz w:val="24"/>
          <w:szCs w:val="24"/>
        </w:rPr>
      </w:pPr>
      <w:r>
        <w:rPr>
          <w:rtl/>
        </w:rPr>
        <w:tab/>
      </w:r>
      <w:r>
        <w:rPr>
          <w:rFonts w:hint="cs"/>
          <w:rtl/>
        </w:rPr>
        <w:t xml:space="preserve">      </w:t>
      </w:r>
      <w:r>
        <w:rPr>
          <w:rFonts w:cs="Simplified Arabic" w:hint="cs"/>
          <w:sz w:val="24"/>
          <w:szCs w:val="24"/>
          <w:rtl/>
        </w:rPr>
        <w:t>جدول (1)</w:t>
      </w:r>
      <w:r w:rsidRPr="00E33F94">
        <w:rPr>
          <w:rFonts w:cs="Simplified Arabic" w:hint="cs"/>
          <w:sz w:val="24"/>
          <w:szCs w:val="24"/>
          <w:rtl/>
        </w:rPr>
        <w:t>. بعض الخواص الطبيعية و الكيميائية لترب المناطق المدروسة.</w:t>
      </w:r>
    </w:p>
    <w:p w:rsidR="00D50966" w:rsidRDefault="00D50966"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Fonts w:hint="cs"/>
          <w:rtl/>
        </w:rPr>
      </w:pPr>
    </w:p>
    <w:p w:rsidR="008E57CA" w:rsidRDefault="008E57CA" w:rsidP="00D50966">
      <w:pPr>
        <w:tabs>
          <w:tab w:val="left" w:pos="1912"/>
        </w:tabs>
        <w:rPr>
          <w:rtl/>
        </w:rPr>
        <w:sectPr w:rsidR="008E57CA" w:rsidSect="00D50966">
          <w:pgSz w:w="16838" w:h="11906" w:orient="landscape"/>
          <w:pgMar w:top="1800" w:right="806" w:bottom="1800" w:left="245" w:header="720" w:footer="720" w:gutter="0"/>
          <w:cols w:space="720"/>
          <w:bidi/>
          <w:rtlGutter/>
          <w:docGrid w:linePitch="360"/>
        </w:sectPr>
      </w:pPr>
    </w:p>
    <w:p w:rsidR="008E57CA" w:rsidRDefault="008E57CA" w:rsidP="008E57CA"/>
    <w:p w:rsidR="008E57CA" w:rsidRPr="008E57CA" w:rsidRDefault="008E57CA" w:rsidP="008E57CA">
      <w:r w:rsidRPr="00E74616">
        <w:rPr>
          <w:rFonts w:ascii="Times New Roman" w:hAnsi="Times New Roman" w:cs="Simplified Arabic"/>
          <w:sz w:val="28"/>
          <w:szCs w:val="28"/>
          <w:rtl/>
        </w:rPr>
        <w:t xml:space="preserve">إلى المختبر حيث جففت هوائيا ثم نخلت بواسطة منخل قطر فتحاته </w:t>
      </w:r>
      <w:r w:rsidRPr="00E74616">
        <w:rPr>
          <w:rFonts w:ascii="Times New Roman" w:hAnsi="Times New Roman" w:cs="Simplified Arabic" w:hint="cs"/>
          <w:sz w:val="28"/>
          <w:szCs w:val="28"/>
          <w:rtl/>
        </w:rPr>
        <w:t>0.25 مم</w:t>
      </w:r>
      <w:r w:rsidRPr="00E74616">
        <w:rPr>
          <w:rFonts w:ascii="Times New Roman" w:hAnsi="Times New Roman" w:cs="Simplified Arabic"/>
          <w:sz w:val="28"/>
          <w:szCs w:val="28"/>
          <w:rtl/>
        </w:rPr>
        <w:t xml:space="preserve"> وفي مرحلة التحاليل وضعت العينات في الفرن وجففت لمدة 24 ساعة على درجة حرارة 105 مº ثم أجريت التحاليل اللازمة على أساس الوزن الجاف</w:t>
      </w:r>
      <w:r w:rsidRPr="00E74616">
        <w:rPr>
          <w:rFonts w:ascii="Times New Roman" w:hAnsi="Times New Roman" w:cs="Simplified Arabic" w:hint="cs"/>
          <w:sz w:val="28"/>
          <w:szCs w:val="28"/>
          <w:rtl/>
        </w:rPr>
        <w:t>.  لتقدير الرصاص الكلي تم استعمال طريقة الهضم الرطب حيث تم استعمال حامض النيتريك، حامض الهيدر</w:t>
      </w:r>
      <w:r>
        <w:rPr>
          <w:rFonts w:ascii="Times New Roman" w:hAnsi="Times New Roman" w:cs="Simplified Arabic" w:hint="cs"/>
          <w:sz w:val="28"/>
          <w:szCs w:val="28"/>
          <w:rtl/>
        </w:rPr>
        <w:t>وكلوريك و حامض البيروكلوريك (24 )</w:t>
      </w:r>
      <w:r w:rsidRPr="00E74616">
        <w:rPr>
          <w:rFonts w:ascii="Times New Roman" w:hAnsi="Times New Roman" w:cs="Simplified Arabic" w:hint="cs"/>
          <w:sz w:val="28"/>
          <w:szCs w:val="28"/>
          <w:rtl/>
        </w:rPr>
        <w:t xml:space="preserve"> وتم وزن واحد جرام من التربة المجففة  ، ثم وضعت العينات بعد الوزن في أنابيب من النوع الطويل ( أنابيب كلدال) وبعد ذلك أضيف لها حامض النيتريك ، حامض الهيدروكلوريك و حامض البيروكلوريك بنسب ( 2 : 1 : 2 )على التوالي ثم وضعت  الأنابيب  وبها الخليط في الفرن الكهربائي لمدة ثلاث ساعات على درجة حرارة 220 م</w:t>
      </w:r>
      <w:r w:rsidRPr="00E74616">
        <w:rPr>
          <w:rFonts w:ascii="Times New Roman" w:hAnsi="Times New Roman" w:cs="Simplified Arabic"/>
          <w:sz w:val="28"/>
          <w:szCs w:val="28"/>
          <w:rtl/>
        </w:rPr>
        <w:t>º</w:t>
      </w:r>
      <w:r w:rsidRPr="00E74616">
        <w:rPr>
          <w:rFonts w:ascii="Times New Roman" w:hAnsi="Times New Roman" w:cs="Simplified Arabic" w:hint="cs"/>
          <w:sz w:val="28"/>
          <w:szCs w:val="28"/>
          <w:rtl/>
        </w:rPr>
        <w:t xml:space="preserve"> وبعد إتمام عملية الهضم تم تبريد العينات و الترشيح باستعمال ورق ترشيح </w:t>
      </w:r>
      <w:r w:rsidRPr="00E74616">
        <w:rPr>
          <w:rFonts w:ascii="Times New Roman" w:hAnsi="Times New Roman" w:cs="Simplified Arabic"/>
          <w:sz w:val="28"/>
          <w:szCs w:val="28"/>
          <w:rtl/>
        </w:rPr>
        <w:t xml:space="preserve">( </w:t>
      </w:r>
      <w:r w:rsidRPr="00E74616">
        <w:rPr>
          <w:rFonts w:ascii="Times New Roman" w:hAnsi="Times New Roman" w:cs="Simplified Arabic"/>
          <w:sz w:val="28"/>
          <w:szCs w:val="28"/>
        </w:rPr>
        <w:t xml:space="preserve">Whatman N0 40 </w:t>
      </w:r>
      <w:r w:rsidRPr="00E74616">
        <w:rPr>
          <w:rFonts w:ascii="Times New Roman" w:hAnsi="Times New Roman" w:cs="Simplified Arabic"/>
          <w:sz w:val="28"/>
          <w:szCs w:val="28"/>
          <w:rtl/>
        </w:rPr>
        <w:t xml:space="preserve"> </w:t>
      </w:r>
      <w:r w:rsidRPr="00E74616">
        <w:rPr>
          <w:rFonts w:ascii="Times New Roman" w:hAnsi="Times New Roman" w:cs="Simplified Arabic" w:hint="cs"/>
          <w:sz w:val="28"/>
          <w:szCs w:val="28"/>
          <w:rtl/>
        </w:rPr>
        <w:t>)  . و</w:t>
      </w:r>
      <w:r>
        <w:rPr>
          <w:rFonts w:ascii="Times New Roman" w:hAnsi="Times New Roman" w:cs="Simplified Arabic" w:hint="cs"/>
          <w:sz w:val="28"/>
          <w:szCs w:val="28"/>
          <w:rtl/>
        </w:rPr>
        <w:t>ا</w:t>
      </w:r>
      <w:r w:rsidRPr="00E74616">
        <w:rPr>
          <w:rFonts w:ascii="Times New Roman" w:hAnsi="Times New Roman" w:cs="Simplified Arabic" w:hint="cs"/>
          <w:sz w:val="28"/>
          <w:szCs w:val="28"/>
          <w:rtl/>
        </w:rPr>
        <w:t xml:space="preserve">ستقبل المحلول في دوارق حجميه سعة 50 مل </w:t>
      </w:r>
      <w:r w:rsidRPr="00E74616">
        <w:rPr>
          <w:rFonts w:ascii="Times New Roman" w:hAnsi="Times New Roman" w:cs="Simplified Arabic"/>
          <w:sz w:val="28"/>
          <w:szCs w:val="28"/>
          <w:rtl/>
        </w:rPr>
        <w:t xml:space="preserve">وذلك بواقع ثلاثة مكررات لكل عينة تربة </w:t>
      </w:r>
      <w:r w:rsidRPr="00E74616">
        <w:rPr>
          <w:rFonts w:ascii="Times New Roman" w:hAnsi="Times New Roman" w:cs="Simplified Arabic" w:hint="cs"/>
          <w:sz w:val="28"/>
          <w:szCs w:val="28"/>
          <w:rtl/>
        </w:rPr>
        <w:t xml:space="preserve">و </w:t>
      </w:r>
      <w:r>
        <w:rPr>
          <w:rFonts w:ascii="Times New Roman" w:hAnsi="Times New Roman" w:cs="Simplified Arabic" w:hint="cs"/>
          <w:sz w:val="28"/>
          <w:szCs w:val="28"/>
          <w:rtl/>
        </w:rPr>
        <w:t>ا</w:t>
      </w:r>
      <w:r w:rsidRPr="00E74616">
        <w:rPr>
          <w:rFonts w:ascii="Times New Roman" w:hAnsi="Times New Roman" w:cs="Simplified Arabic" w:hint="cs"/>
          <w:sz w:val="28"/>
          <w:szCs w:val="28"/>
          <w:rtl/>
        </w:rPr>
        <w:t>ستكمل الحجم إلى العلامة المحددة بالماء المقطر المعاد تقطيره ثم نقلت الدوارق لتقدير الرصاص الكلي</w:t>
      </w:r>
      <w:r w:rsidRPr="00E74616">
        <w:rPr>
          <w:rFonts w:ascii="Times New Roman" w:hAnsi="Times New Roman" w:cs="Simplified Arabic"/>
          <w:sz w:val="28"/>
          <w:szCs w:val="28"/>
          <w:rtl/>
        </w:rPr>
        <w:t>. وتم تقدير الرصاص الذائب بواسطة جهاز طيف الامتصاص الذري نوع (</w:t>
      </w:r>
      <w:r w:rsidRPr="00E74616">
        <w:rPr>
          <w:rFonts w:ascii="Times New Roman" w:hAnsi="Times New Roman" w:cs="Simplified Arabic"/>
          <w:sz w:val="28"/>
          <w:szCs w:val="28"/>
        </w:rPr>
        <w:t>Shimadzu  AA – 680 / GS</w:t>
      </w:r>
      <w:r w:rsidRPr="00E74616">
        <w:rPr>
          <w:rFonts w:ascii="Times New Roman" w:hAnsi="Times New Roman" w:cs="Simplified Arabic"/>
          <w:sz w:val="28"/>
          <w:szCs w:val="28"/>
          <w:rtl/>
        </w:rPr>
        <w:t>)</w:t>
      </w:r>
      <w:r w:rsidRPr="00E74616">
        <w:rPr>
          <w:rFonts w:ascii="Times New Roman" w:hAnsi="Times New Roman" w:cs="Simplified Arabic"/>
          <w:sz w:val="28"/>
          <w:szCs w:val="28"/>
        </w:rPr>
        <w:t xml:space="preserve">  </w:t>
      </w:r>
      <w:r w:rsidRPr="00E74616">
        <w:rPr>
          <w:rFonts w:ascii="Times New Roman" w:hAnsi="Times New Roman" w:cs="Simplified Arabic"/>
          <w:sz w:val="28"/>
          <w:szCs w:val="28"/>
          <w:rtl/>
        </w:rPr>
        <w:t xml:space="preserve"> وتم التغبير عن النتائج بوحدة مجم / كجم تربة </w:t>
      </w:r>
      <w:r w:rsidRPr="00E74616">
        <w:rPr>
          <w:rFonts w:ascii="Times New Roman" w:hAnsi="Times New Roman" w:cs="Simplified Arabic" w:hint="cs"/>
          <w:sz w:val="28"/>
          <w:szCs w:val="28"/>
          <w:rtl/>
        </w:rPr>
        <w:t>.</w:t>
      </w:r>
      <w:r w:rsidRPr="00E74616">
        <w:rPr>
          <w:rFonts w:ascii="Times New Roman" w:hAnsi="Times New Roman" w:cs="Simplified Arabic"/>
          <w:sz w:val="28"/>
          <w:szCs w:val="28"/>
          <w:rtl/>
        </w:rPr>
        <w:t xml:space="preserve"> كما تم تقدير حركة المرور على الطريق العام في كل المواقع بواسطة تعداد المركبات المارة عند كل موقع حيث تم التعداد بواقع ثلاثة مكررات لكل موقع وفي مواسم مختلفة و أوقات مختلفة جدول (2).</w:t>
      </w:r>
    </w:p>
    <w:p w:rsidR="008E57CA" w:rsidRDefault="008E57CA" w:rsidP="008E57CA">
      <w:r>
        <w:rPr>
          <w:rFonts w:cs="Simplified Arabic" w:hint="cs"/>
          <w:sz w:val="24"/>
          <w:szCs w:val="24"/>
          <w:rtl/>
        </w:rPr>
        <w:t>جدول ( 2 ). عدد المركبات المارة بالمواقع المختلفة.</w:t>
      </w:r>
    </w:p>
    <w:tbl>
      <w:tblPr>
        <w:tblpPr w:leftFromText="180" w:rightFromText="180" w:vertAnchor="text" w:horzAnchor="margin" w:tblpY="154"/>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424"/>
        <w:gridCol w:w="1597"/>
        <w:gridCol w:w="1209"/>
        <w:gridCol w:w="2790"/>
      </w:tblGrid>
      <w:tr w:rsidR="008E57CA" w:rsidRPr="00382B0F" w:rsidTr="008E57CA">
        <w:trPr>
          <w:trHeight w:val="442"/>
        </w:trPr>
        <w:tc>
          <w:tcPr>
            <w:tcW w:w="1296" w:type="dxa"/>
            <w:tcBorders>
              <w:top w:val="single" w:sz="4" w:space="0" w:color="auto"/>
              <w:left w:val="nil"/>
              <w:bottom w:val="single" w:sz="4" w:space="0" w:color="auto"/>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الموقع</w:t>
            </w:r>
          </w:p>
        </w:tc>
        <w:tc>
          <w:tcPr>
            <w:tcW w:w="4230" w:type="dxa"/>
            <w:gridSpan w:val="3"/>
            <w:tcBorders>
              <w:top w:val="single" w:sz="4" w:space="0" w:color="auto"/>
              <w:left w:val="single" w:sz="4" w:space="0" w:color="auto"/>
              <w:bottom w:val="single" w:sz="4" w:space="0" w:color="auto"/>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عدد المركبات / ساعتين</w:t>
            </w:r>
          </w:p>
        </w:tc>
        <w:tc>
          <w:tcPr>
            <w:tcW w:w="2790" w:type="dxa"/>
            <w:tcBorders>
              <w:top w:val="single" w:sz="4" w:space="0" w:color="auto"/>
              <w:left w:val="single" w:sz="4" w:space="0" w:color="auto"/>
              <w:bottom w:val="single" w:sz="4" w:space="0" w:color="auto"/>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متوسط عدد المركبات/ ساعتين</w:t>
            </w:r>
          </w:p>
        </w:tc>
      </w:tr>
      <w:tr w:rsidR="008E57CA" w:rsidRPr="00382B0F" w:rsidTr="008E57CA">
        <w:trPr>
          <w:trHeight w:val="397"/>
        </w:trPr>
        <w:tc>
          <w:tcPr>
            <w:tcW w:w="1296" w:type="dxa"/>
            <w:tcBorders>
              <w:top w:val="single" w:sz="4" w:space="0" w:color="auto"/>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طرابلس</w:t>
            </w:r>
          </w:p>
        </w:tc>
        <w:tc>
          <w:tcPr>
            <w:tcW w:w="1424" w:type="dxa"/>
            <w:tcBorders>
              <w:top w:val="single" w:sz="4" w:space="0" w:color="auto"/>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6220</w:t>
            </w:r>
          </w:p>
        </w:tc>
        <w:tc>
          <w:tcPr>
            <w:tcW w:w="1597" w:type="dxa"/>
            <w:tcBorders>
              <w:top w:val="single" w:sz="4" w:space="0" w:color="auto"/>
              <w:left w:val="nil"/>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6594</w:t>
            </w:r>
          </w:p>
        </w:tc>
        <w:tc>
          <w:tcPr>
            <w:tcW w:w="1209" w:type="dxa"/>
            <w:tcBorders>
              <w:top w:val="single" w:sz="4" w:space="0" w:color="auto"/>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6105</w:t>
            </w:r>
          </w:p>
        </w:tc>
        <w:tc>
          <w:tcPr>
            <w:tcW w:w="2790" w:type="dxa"/>
            <w:tcBorders>
              <w:top w:val="single" w:sz="4" w:space="0" w:color="auto"/>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6306</w:t>
            </w:r>
          </w:p>
        </w:tc>
      </w:tr>
      <w:tr w:rsidR="008E57CA" w:rsidRPr="00382B0F" w:rsidTr="008E57CA">
        <w:trPr>
          <w:trHeight w:val="550"/>
        </w:trPr>
        <w:tc>
          <w:tcPr>
            <w:tcW w:w="1296"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الخمس</w:t>
            </w:r>
          </w:p>
        </w:tc>
        <w:tc>
          <w:tcPr>
            <w:tcW w:w="1424"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3290</w:t>
            </w:r>
          </w:p>
        </w:tc>
        <w:tc>
          <w:tcPr>
            <w:tcW w:w="1597" w:type="dxa"/>
            <w:tcBorders>
              <w:top w:val="nil"/>
              <w:left w:val="nil"/>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2628</w:t>
            </w:r>
          </w:p>
        </w:tc>
        <w:tc>
          <w:tcPr>
            <w:tcW w:w="1209"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2164</w:t>
            </w:r>
          </w:p>
        </w:tc>
        <w:tc>
          <w:tcPr>
            <w:tcW w:w="2790"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2694</w:t>
            </w:r>
          </w:p>
        </w:tc>
      </w:tr>
      <w:tr w:rsidR="008E57CA" w:rsidRPr="00382B0F" w:rsidTr="008E57CA">
        <w:trPr>
          <w:trHeight w:val="505"/>
        </w:trPr>
        <w:tc>
          <w:tcPr>
            <w:tcW w:w="1296"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مصراتة</w:t>
            </w:r>
          </w:p>
        </w:tc>
        <w:tc>
          <w:tcPr>
            <w:tcW w:w="1424"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2958</w:t>
            </w:r>
          </w:p>
        </w:tc>
        <w:tc>
          <w:tcPr>
            <w:tcW w:w="1597" w:type="dxa"/>
            <w:tcBorders>
              <w:top w:val="nil"/>
              <w:left w:val="nil"/>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3017</w:t>
            </w:r>
          </w:p>
        </w:tc>
        <w:tc>
          <w:tcPr>
            <w:tcW w:w="1209"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3612</w:t>
            </w:r>
          </w:p>
        </w:tc>
        <w:tc>
          <w:tcPr>
            <w:tcW w:w="2790"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3196</w:t>
            </w:r>
          </w:p>
        </w:tc>
      </w:tr>
      <w:tr w:rsidR="008E57CA" w:rsidRPr="00382B0F" w:rsidTr="008E57CA">
        <w:trPr>
          <w:trHeight w:val="641"/>
        </w:trPr>
        <w:tc>
          <w:tcPr>
            <w:tcW w:w="1296"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الزاوية</w:t>
            </w:r>
          </w:p>
        </w:tc>
        <w:tc>
          <w:tcPr>
            <w:tcW w:w="1424"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3443</w:t>
            </w:r>
          </w:p>
        </w:tc>
        <w:tc>
          <w:tcPr>
            <w:tcW w:w="1597" w:type="dxa"/>
            <w:tcBorders>
              <w:top w:val="nil"/>
              <w:left w:val="nil"/>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4008</w:t>
            </w:r>
          </w:p>
        </w:tc>
        <w:tc>
          <w:tcPr>
            <w:tcW w:w="1209"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3161</w:t>
            </w:r>
          </w:p>
        </w:tc>
        <w:tc>
          <w:tcPr>
            <w:tcW w:w="2790"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3537</w:t>
            </w:r>
          </w:p>
        </w:tc>
      </w:tr>
      <w:tr w:rsidR="008E57CA" w:rsidRPr="00382B0F" w:rsidTr="008E57CA">
        <w:trPr>
          <w:trHeight w:val="547"/>
        </w:trPr>
        <w:tc>
          <w:tcPr>
            <w:tcW w:w="1296"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صبراتة</w:t>
            </w:r>
          </w:p>
        </w:tc>
        <w:tc>
          <w:tcPr>
            <w:tcW w:w="1424"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2411</w:t>
            </w:r>
          </w:p>
        </w:tc>
        <w:tc>
          <w:tcPr>
            <w:tcW w:w="1597" w:type="dxa"/>
            <w:tcBorders>
              <w:top w:val="nil"/>
              <w:left w:val="nil"/>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2767</w:t>
            </w:r>
          </w:p>
        </w:tc>
        <w:tc>
          <w:tcPr>
            <w:tcW w:w="1209" w:type="dxa"/>
            <w:tcBorders>
              <w:top w:val="nil"/>
              <w:left w:val="nil"/>
              <w:bottom w:val="nil"/>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3371</w:t>
            </w:r>
          </w:p>
        </w:tc>
        <w:tc>
          <w:tcPr>
            <w:tcW w:w="2790" w:type="dxa"/>
            <w:tcBorders>
              <w:top w:val="nil"/>
              <w:left w:val="single" w:sz="4" w:space="0" w:color="auto"/>
              <w:bottom w:val="nil"/>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2850</w:t>
            </w:r>
          </w:p>
        </w:tc>
      </w:tr>
      <w:tr w:rsidR="008E57CA" w:rsidRPr="00382B0F" w:rsidTr="008E57CA">
        <w:trPr>
          <w:trHeight w:val="487"/>
        </w:trPr>
        <w:tc>
          <w:tcPr>
            <w:tcW w:w="1296" w:type="dxa"/>
            <w:tcBorders>
              <w:top w:val="nil"/>
              <w:left w:val="nil"/>
              <w:bottom w:val="single" w:sz="4" w:space="0" w:color="auto"/>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بئر الغنم</w:t>
            </w:r>
          </w:p>
        </w:tc>
        <w:tc>
          <w:tcPr>
            <w:tcW w:w="1424" w:type="dxa"/>
            <w:tcBorders>
              <w:top w:val="nil"/>
              <w:left w:val="single" w:sz="4" w:space="0" w:color="auto"/>
              <w:bottom w:val="single" w:sz="4" w:space="0" w:color="auto"/>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1374</w:t>
            </w:r>
          </w:p>
        </w:tc>
        <w:tc>
          <w:tcPr>
            <w:tcW w:w="1597" w:type="dxa"/>
            <w:tcBorders>
              <w:top w:val="nil"/>
              <w:left w:val="nil"/>
              <w:bottom w:val="single" w:sz="4" w:space="0" w:color="auto"/>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974</w:t>
            </w:r>
          </w:p>
        </w:tc>
        <w:tc>
          <w:tcPr>
            <w:tcW w:w="1209" w:type="dxa"/>
            <w:tcBorders>
              <w:top w:val="nil"/>
              <w:left w:val="nil"/>
              <w:bottom w:val="single" w:sz="4" w:space="0" w:color="auto"/>
              <w:right w:val="single" w:sz="4" w:space="0" w:color="auto"/>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1164</w:t>
            </w:r>
          </w:p>
        </w:tc>
        <w:tc>
          <w:tcPr>
            <w:tcW w:w="2790" w:type="dxa"/>
            <w:tcBorders>
              <w:top w:val="nil"/>
              <w:left w:val="single" w:sz="4" w:space="0" w:color="auto"/>
              <w:bottom w:val="single" w:sz="4" w:space="0" w:color="auto"/>
              <w:right w:val="nil"/>
            </w:tcBorders>
          </w:tcPr>
          <w:p w:rsidR="008E57CA" w:rsidRPr="00382B0F" w:rsidRDefault="008E57CA" w:rsidP="008E57CA">
            <w:pPr>
              <w:tabs>
                <w:tab w:val="left" w:pos="5995"/>
              </w:tabs>
              <w:jc w:val="center"/>
              <w:rPr>
                <w:rFonts w:cs="Simplified Arabic" w:hint="cs"/>
                <w:sz w:val="24"/>
                <w:szCs w:val="24"/>
                <w:rtl/>
              </w:rPr>
            </w:pPr>
            <w:r>
              <w:rPr>
                <w:rFonts w:cs="Simplified Arabic" w:hint="cs"/>
                <w:sz w:val="24"/>
                <w:szCs w:val="24"/>
                <w:rtl/>
              </w:rPr>
              <w:t>1162</w:t>
            </w:r>
          </w:p>
        </w:tc>
      </w:tr>
    </w:tbl>
    <w:p w:rsidR="008E57CA" w:rsidRDefault="008E57CA" w:rsidP="008E57CA">
      <w:pPr>
        <w:tabs>
          <w:tab w:val="left" w:pos="1481"/>
        </w:tabs>
        <w:rPr>
          <w:rFonts w:hint="cs"/>
          <w:rtl/>
        </w:rPr>
      </w:pPr>
      <w:r>
        <w:rPr>
          <w:rtl/>
        </w:rPr>
        <w:tab/>
      </w:r>
    </w:p>
    <w:p w:rsidR="00F51E4F" w:rsidRDefault="00F51E4F" w:rsidP="008E57CA">
      <w:pPr>
        <w:tabs>
          <w:tab w:val="left" w:pos="1481"/>
        </w:tabs>
        <w:rPr>
          <w:rFonts w:hint="cs"/>
          <w:rtl/>
        </w:rPr>
      </w:pPr>
    </w:p>
    <w:p w:rsidR="00F51E4F" w:rsidRDefault="00F51E4F" w:rsidP="008E57CA">
      <w:pPr>
        <w:tabs>
          <w:tab w:val="left" w:pos="1481"/>
        </w:tabs>
        <w:rPr>
          <w:rFonts w:hint="cs"/>
          <w:rtl/>
        </w:rPr>
      </w:pPr>
    </w:p>
    <w:p w:rsidR="00F51E4F" w:rsidRPr="008E57CA" w:rsidRDefault="00F51E4F" w:rsidP="008E57CA">
      <w:pPr>
        <w:tabs>
          <w:tab w:val="left" w:pos="1481"/>
        </w:tabs>
      </w:pPr>
    </w:p>
    <w:p w:rsidR="00F51E4F" w:rsidRPr="00E74616" w:rsidRDefault="00F51E4F" w:rsidP="00F51E4F">
      <w:pPr>
        <w:spacing w:line="240" w:lineRule="auto"/>
        <w:ind w:right="-180"/>
        <w:rPr>
          <w:rFonts w:ascii="Times New Roman" w:hAnsi="Times New Roman" w:cs="Simplified Arabic" w:hint="cs"/>
          <w:b/>
          <w:bCs/>
          <w:sz w:val="28"/>
          <w:szCs w:val="28"/>
          <w:rtl/>
        </w:rPr>
      </w:pPr>
      <w:r w:rsidRPr="00E74616">
        <w:rPr>
          <w:rFonts w:ascii="Times New Roman" w:hAnsi="Times New Roman" w:cs="Simplified Arabic" w:hint="cs"/>
          <w:b/>
          <w:bCs/>
          <w:sz w:val="28"/>
          <w:szCs w:val="28"/>
          <w:rtl/>
        </w:rPr>
        <w:t>النتائج و المناقشة</w:t>
      </w:r>
    </w:p>
    <w:p w:rsidR="00F51E4F" w:rsidRPr="00E74616" w:rsidRDefault="00F51E4F" w:rsidP="00F51E4F">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w:t>
      </w:r>
      <w:r w:rsidRPr="00E74616">
        <w:rPr>
          <w:rFonts w:ascii="Times New Roman" w:hAnsi="Times New Roman" w:cs="Simplified Arabic" w:hint="cs"/>
          <w:sz w:val="28"/>
          <w:szCs w:val="28"/>
          <w:rtl/>
        </w:rPr>
        <w:t>تفيد النتائج المتحصل عليها في هذه</w:t>
      </w:r>
      <w:r>
        <w:rPr>
          <w:rFonts w:ascii="Times New Roman" w:hAnsi="Times New Roman" w:cs="Simplified Arabic" w:hint="cs"/>
          <w:sz w:val="28"/>
          <w:szCs w:val="28"/>
          <w:rtl/>
        </w:rPr>
        <w:t xml:space="preserve"> الدراسة و المدونة بالجداول(3 ،4 ) والشكل(1)</w:t>
      </w:r>
      <w:r w:rsidRPr="00E74616">
        <w:rPr>
          <w:rFonts w:ascii="Times New Roman" w:hAnsi="Times New Roman" w:cs="Simplified Arabic" w:hint="cs"/>
          <w:sz w:val="28"/>
          <w:szCs w:val="28"/>
          <w:rtl/>
        </w:rPr>
        <w:t xml:space="preserve"> أن تركيز الرصاص الكلي كان يتراوح في الطبقة السطحية ( 0 </w:t>
      </w:r>
      <w:r w:rsidRPr="00E74616">
        <w:rPr>
          <w:rFonts w:ascii="Times New Roman" w:hAnsi="Times New Roman" w:cs="Simplified Arabic"/>
          <w:sz w:val="28"/>
          <w:szCs w:val="28"/>
          <w:rtl/>
        </w:rPr>
        <w:t>–</w:t>
      </w:r>
      <w:r w:rsidRPr="00E74616">
        <w:rPr>
          <w:rFonts w:ascii="Times New Roman" w:hAnsi="Times New Roman" w:cs="Simplified Arabic" w:hint="cs"/>
          <w:sz w:val="28"/>
          <w:szCs w:val="28"/>
          <w:rtl/>
        </w:rPr>
        <w:t xml:space="preserve"> 30 سم) قبل موسم سقوط الأمطار بين 12.21  مجم / كجم في منطقة الزاوية على مسافة 150 متر من جانب الطريق الرئيسي و 107.83  مجم / كجم في منطقة صبراتة على مسافة 5 متر من جانب الطريق الرئيسي. بينما كان يتراوح بين 18.16  مجم / كجم في منطقة الزاوية على مسافة 150 متر من جانب الطريق المعبد و 114.53  مجم / كجم في منطقة الخمس على مسافة 5 متر من جانب الطريق المعبد في الطبقة تحت السطحية (</w:t>
      </w:r>
      <w:r w:rsidRPr="00E74616">
        <w:rPr>
          <w:rFonts w:ascii="Times New Roman" w:hAnsi="Times New Roman" w:cs="Simplified Arabic"/>
          <w:sz w:val="28"/>
          <w:szCs w:val="28"/>
          <w:rtl/>
        </w:rPr>
        <w:t>&gt;</w:t>
      </w:r>
      <w:r w:rsidRPr="00E74616">
        <w:rPr>
          <w:rFonts w:ascii="Times New Roman" w:hAnsi="Times New Roman" w:cs="Simplified Arabic" w:hint="cs"/>
          <w:sz w:val="28"/>
          <w:szCs w:val="28"/>
          <w:rtl/>
        </w:rPr>
        <w:t xml:space="preserve"> 30 سم).</w:t>
      </w:r>
    </w:p>
    <w:p w:rsidR="00F51E4F" w:rsidRPr="00E74616" w:rsidRDefault="00F51E4F" w:rsidP="00F51E4F">
      <w:pPr>
        <w:ind w:right="-180"/>
        <w:rPr>
          <w:rFonts w:ascii="Times New Roman" w:hAnsi="Times New Roman" w:cs="Simplified Arabic" w:hint="cs"/>
          <w:sz w:val="28"/>
          <w:szCs w:val="28"/>
          <w:rtl/>
        </w:rPr>
      </w:pPr>
      <w:r w:rsidRPr="00E74616">
        <w:rPr>
          <w:rFonts w:ascii="Times New Roman" w:hAnsi="Times New Roman" w:cs="Simplified Arabic" w:hint="cs"/>
          <w:sz w:val="28"/>
          <w:szCs w:val="28"/>
          <w:rtl/>
        </w:rPr>
        <w:t>كما توضح النتائج أن هناك تناسب عكسي بين تركيز الرصاص المستخلص و المسافة من جانب الطريق المعبد وكذلك العمق عن السطح في المواقع المختلفة حيث تدرج تركيز الرصاص كما هو متوقع بالتناقص بزيادة المسافة من جانب الطريق والسبب في ذلك يرجع إلى العديد من العوامل المؤثرة منها اتجاه الرياح وسرعتها و سرعة الآليات المارة بالطريق المعبد وكثافة العوادم المتصاعدة الحاوية على جزيئات الرصاص من محركات المركبات حيث تتراكم الجزيئات الثقيلة بالقرب من الطريق المعبد أما الجزيئات الخفيفة تتطاير وتتراكم على مسافات بعيدة عن جانب الطريق و من النتائج يتضح أن تركيز الرصاص يتفق مع الاتجاه العام وهو المتوقع وجوده تحت الظروف الطبيعية المحلية، إلا  أن هناك شذوذ عن هذه القاعدة في تركيز الرصاص الكلي في بعض العينات السطحية و تحت السطحية حيث كان تركيز الرصاص في بعض العينات البعيدة عن الطريق المعبد أكثر من تركيز الرصاص في العينات المأخوذة  من مسافات قريبة من الطريق وهذا الشذوذ يرجع إلى وجود منخفضات صغيرة ونتيجة للجريان السطحي بواسطة مياه الأمطار من جوانب الطريق المعبد مما أد</w:t>
      </w:r>
      <w:r>
        <w:rPr>
          <w:rFonts w:ascii="Times New Roman" w:hAnsi="Times New Roman" w:cs="Simplified Arabic" w:hint="cs"/>
          <w:sz w:val="28"/>
          <w:szCs w:val="28"/>
          <w:rtl/>
        </w:rPr>
        <w:t>ى</w:t>
      </w:r>
      <w:r w:rsidRPr="00E74616">
        <w:rPr>
          <w:rFonts w:ascii="Times New Roman" w:hAnsi="Times New Roman" w:cs="Simplified Arabic" w:hint="cs"/>
          <w:sz w:val="28"/>
          <w:szCs w:val="28"/>
          <w:rtl/>
        </w:rPr>
        <w:t xml:space="preserve"> إلى انجراف التربة المحملة بجزيئات الرصاص وترسيبها في هذه المنخفضات الأمر الذي أد</w:t>
      </w:r>
      <w:r>
        <w:rPr>
          <w:rFonts w:ascii="Times New Roman" w:hAnsi="Times New Roman" w:cs="Simplified Arabic" w:hint="cs"/>
          <w:sz w:val="28"/>
          <w:szCs w:val="28"/>
          <w:rtl/>
        </w:rPr>
        <w:t>ى</w:t>
      </w:r>
      <w:r w:rsidRPr="00E74616">
        <w:rPr>
          <w:rFonts w:ascii="Times New Roman" w:hAnsi="Times New Roman" w:cs="Simplified Arabic" w:hint="cs"/>
          <w:sz w:val="28"/>
          <w:szCs w:val="28"/>
          <w:rtl/>
        </w:rPr>
        <w:t xml:space="preserve"> إلى ارتفاع الرصاص المستخلص في العينات المأخوذة عند هذه المنخفضات.</w:t>
      </w:r>
    </w:p>
    <w:p w:rsidR="00F51E4F" w:rsidRPr="00E74616" w:rsidRDefault="00F51E4F" w:rsidP="00F51E4F">
      <w:pPr>
        <w:ind w:right="-180"/>
        <w:rPr>
          <w:rFonts w:ascii="Times New Roman" w:hAnsi="Times New Roman" w:cs="Simplified Arabic" w:hint="cs"/>
          <w:sz w:val="28"/>
          <w:szCs w:val="28"/>
          <w:rtl/>
        </w:rPr>
      </w:pPr>
      <w:r w:rsidRPr="00E74616">
        <w:rPr>
          <w:rFonts w:ascii="Times New Roman" w:hAnsi="Times New Roman" w:cs="Simplified Arabic" w:hint="cs"/>
          <w:sz w:val="28"/>
          <w:szCs w:val="28"/>
          <w:rtl/>
        </w:rPr>
        <w:t>وتجدر الإشارة إلى أن نتائج هذه الدراسة تتفق مع نتائ</w:t>
      </w:r>
      <w:r>
        <w:rPr>
          <w:rFonts w:ascii="Times New Roman" w:hAnsi="Times New Roman" w:cs="Simplified Arabic" w:hint="cs"/>
          <w:sz w:val="28"/>
          <w:szCs w:val="28"/>
          <w:rtl/>
        </w:rPr>
        <w:t xml:space="preserve">ج الدراسات السابقة </w:t>
      </w:r>
      <w:r w:rsidRPr="00E74616">
        <w:rPr>
          <w:rFonts w:ascii="Times New Roman" w:hAnsi="Times New Roman" w:cs="Simplified Arabic" w:hint="cs"/>
          <w:sz w:val="28"/>
          <w:szCs w:val="28"/>
          <w:rtl/>
        </w:rPr>
        <w:t xml:space="preserve"> وأن أغلب الرصاص المنبعث من المركبات الآلية المارة بالطرق العامة تراكم خل</w:t>
      </w:r>
      <w:r>
        <w:rPr>
          <w:rFonts w:ascii="Times New Roman" w:hAnsi="Times New Roman" w:cs="Simplified Arabic" w:hint="cs"/>
          <w:sz w:val="28"/>
          <w:szCs w:val="28"/>
          <w:rtl/>
        </w:rPr>
        <w:t>ال 50 متر من جانب الطريق الجدول ( 3 )</w:t>
      </w:r>
      <w:r w:rsidRPr="00E74616">
        <w:rPr>
          <w:rFonts w:ascii="Times New Roman" w:hAnsi="Times New Roman" w:cs="Simplified Arabic" w:hint="cs"/>
          <w:sz w:val="28"/>
          <w:szCs w:val="28"/>
          <w:rtl/>
        </w:rPr>
        <w:t xml:space="preserve">. </w:t>
      </w:r>
    </w:p>
    <w:p w:rsidR="008E57CA" w:rsidRDefault="008E57CA" w:rsidP="008E57CA">
      <w:pPr>
        <w:tabs>
          <w:tab w:val="left" w:pos="1481"/>
        </w:tabs>
        <w:rPr>
          <w:rFonts w:hint="cs"/>
          <w:rtl/>
        </w:rPr>
      </w:pPr>
    </w:p>
    <w:p w:rsidR="00F51E4F" w:rsidRDefault="00F51E4F" w:rsidP="008E57CA">
      <w:pPr>
        <w:tabs>
          <w:tab w:val="left" w:pos="1481"/>
        </w:tabs>
        <w:rPr>
          <w:rFonts w:hint="cs"/>
          <w:rtl/>
        </w:rPr>
      </w:pPr>
    </w:p>
    <w:p w:rsidR="00F51E4F" w:rsidRDefault="00F51E4F" w:rsidP="008E57CA">
      <w:pPr>
        <w:tabs>
          <w:tab w:val="left" w:pos="1481"/>
        </w:tabs>
        <w:rPr>
          <w:rFonts w:hint="cs"/>
          <w:rtl/>
        </w:rPr>
      </w:pPr>
    </w:p>
    <w:p w:rsidR="00F51E4F" w:rsidRDefault="00F51E4F" w:rsidP="008E57CA">
      <w:pPr>
        <w:tabs>
          <w:tab w:val="left" w:pos="1481"/>
        </w:tabs>
        <w:rPr>
          <w:rFonts w:hint="cs"/>
          <w:rtl/>
        </w:rPr>
      </w:pPr>
    </w:p>
    <w:p w:rsidR="00F51E4F" w:rsidRDefault="00F51E4F" w:rsidP="008E57CA">
      <w:pPr>
        <w:tabs>
          <w:tab w:val="left" w:pos="1481"/>
        </w:tabs>
        <w:rPr>
          <w:rFonts w:hint="cs"/>
          <w:rtl/>
        </w:rPr>
      </w:pPr>
    </w:p>
    <w:p w:rsidR="00F51E4F" w:rsidRDefault="00F51E4F" w:rsidP="008E57CA">
      <w:pPr>
        <w:tabs>
          <w:tab w:val="left" w:pos="1481"/>
        </w:tabs>
        <w:rPr>
          <w:rFonts w:hint="cs"/>
          <w:rtl/>
        </w:rPr>
      </w:pPr>
    </w:p>
    <w:p w:rsidR="00F51E4F" w:rsidRDefault="00F51E4F" w:rsidP="008E57CA">
      <w:pPr>
        <w:tabs>
          <w:tab w:val="left" w:pos="1481"/>
        </w:tabs>
      </w:pPr>
    </w:p>
    <w:p w:rsidR="00F51E4F" w:rsidRPr="00F51E4F" w:rsidRDefault="00F51E4F" w:rsidP="00F51E4F">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pt;width:452.4pt;height:441.8pt;z-index:-251658752">
            <v:imagedata r:id="rId7" o:title=""/>
          </v:shape>
          <o:OLEObject Type="Embed" ProgID="SigmaPlotGraphicObject.8" ShapeID="_x0000_s1026" DrawAspect="Content" ObjectID="_1425725506" r:id="rId8"/>
        </w:pict>
      </w:r>
    </w:p>
    <w:p w:rsidR="00F51E4F" w:rsidRPr="00F51E4F" w:rsidRDefault="00F51E4F" w:rsidP="00F51E4F"/>
    <w:p w:rsidR="00F51E4F" w:rsidRDefault="00F51E4F" w:rsidP="00F51E4F"/>
    <w:p w:rsidR="001B04C1" w:rsidRDefault="00F51E4F" w:rsidP="00F51E4F">
      <w:pPr>
        <w:tabs>
          <w:tab w:val="left" w:pos="1406"/>
        </w:tabs>
      </w:pPr>
      <w:r>
        <w:rPr>
          <w:rtl/>
        </w:rPr>
        <w:tab/>
      </w:r>
    </w:p>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Default="001B04C1" w:rsidP="001B04C1"/>
    <w:p w:rsidR="001B04C1" w:rsidRDefault="001B04C1" w:rsidP="001B04C1">
      <w:pPr>
        <w:tabs>
          <w:tab w:val="left" w:pos="2186"/>
        </w:tabs>
        <w:rPr>
          <w:rtl/>
        </w:rPr>
        <w:sectPr w:rsidR="001B04C1" w:rsidSect="008E57CA">
          <w:pgSz w:w="11906" w:h="16838"/>
          <w:pgMar w:top="245" w:right="1800" w:bottom="806" w:left="1800" w:header="720" w:footer="720" w:gutter="0"/>
          <w:cols w:space="720"/>
          <w:bidi/>
          <w:rtlGutter/>
          <w:docGrid w:linePitch="360"/>
        </w:sectPr>
      </w:pPr>
      <w:r>
        <w:rPr>
          <w:rtl/>
        </w:rPr>
        <w:tab/>
      </w:r>
    </w:p>
    <w:p w:rsidR="001B04C1" w:rsidRDefault="001B04C1" w:rsidP="001B04C1">
      <w:pPr>
        <w:tabs>
          <w:tab w:val="left" w:pos="2186"/>
        </w:tabs>
      </w:pPr>
    </w:p>
    <w:p w:rsidR="001B04C1" w:rsidRPr="001B04C1" w:rsidRDefault="001B04C1" w:rsidP="001B04C1">
      <w:pPr>
        <w:tabs>
          <w:tab w:val="left" w:pos="1327"/>
        </w:tabs>
      </w:pPr>
      <w:r>
        <w:rPr>
          <w:rtl/>
        </w:rPr>
        <w:tab/>
      </w:r>
      <w:r>
        <w:rPr>
          <w:rFonts w:hint="cs"/>
          <w:rtl/>
        </w:rPr>
        <w:t xml:space="preserve">     </w:t>
      </w:r>
      <w:r w:rsidRPr="000B188A">
        <w:rPr>
          <w:rFonts w:ascii="Times New Roman" w:hAnsi="Times New Roman" w:cs="Times New Roman"/>
          <w:sz w:val="24"/>
          <w:szCs w:val="24"/>
          <w:rtl/>
        </w:rPr>
        <w:t xml:space="preserve">جدول (  </w:t>
      </w:r>
      <w:r>
        <w:rPr>
          <w:rFonts w:ascii="Times New Roman" w:hAnsi="Times New Roman" w:cs="Times New Roman" w:hint="cs"/>
          <w:sz w:val="24"/>
          <w:szCs w:val="24"/>
          <w:rtl/>
        </w:rPr>
        <w:t>3</w:t>
      </w:r>
      <w:r w:rsidRPr="000B188A">
        <w:rPr>
          <w:rFonts w:ascii="Times New Roman" w:hAnsi="Times New Roman" w:cs="Times New Roman"/>
          <w:sz w:val="24"/>
          <w:szCs w:val="24"/>
          <w:rtl/>
        </w:rPr>
        <w:t xml:space="preserve">  ).  تركيز الرصاص الكلي في طبقات التربة السطحية و تحت السطحية بجانب الطريق المعبد قبل موسم سقوط الأمطار</w:t>
      </w:r>
    </w:p>
    <w:tbl>
      <w:tblPr>
        <w:tblpPr w:leftFromText="180" w:rightFromText="180" w:vertAnchor="text" w:horzAnchor="margin" w:tblpXSpec="center" w:tblpY="277"/>
        <w:bidiVisual/>
        <w:tblW w:w="12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9"/>
        <w:gridCol w:w="876"/>
        <w:gridCol w:w="824"/>
        <w:gridCol w:w="915"/>
        <w:gridCol w:w="1007"/>
        <w:gridCol w:w="1007"/>
        <w:gridCol w:w="915"/>
        <w:gridCol w:w="916"/>
        <w:gridCol w:w="915"/>
        <w:gridCol w:w="915"/>
        <w:gridCol w:w="1007"/>
        <w:gridCol w:w="915"/>
        <w:gridCol w:w="916"/>
      </w:tblGrid>
      <w:tr w:rsidR="001B04C1" w:rsidTr="005F1EF9">
        <w:trPr>
          <w:trHeight w:val="432"/>
        </w:trPr>
        <w:tc>
          <w:tcPr>
            <w:tcW w:w="1452"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المسافة (م)</w:t>
            </w:r>
          </w:p>
        </w:tc>
        <w:tc>
          <w:tcPr>
            <w:tcW w:w="864"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5</w:t>
            </w:r>
          </w:p>
        </w:tc>
        <w:tc>
          <w:tcPr>
            <w:tcW w:w="824"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10</w:t>
            </w:r>
          </w:p>
        </w:tc>
        <w:tc>
          <w:tcPr>
            <w:tcW w:w="916"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25</w:t>
            </w:r>
          </w:p>
        </w:tc>
        <w:tc>
          <w:tcPr>
            <w:tcW w:w="1008"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50</w:t>
            </w:r>
          </w:p>
        </w:tc>
        <w:tc>
          <w:tcPr>
            <w:tcW w:w="1008"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100</w:t>
            </w:r>
          </w:p>
        </w:tc>
        <w:tc>
          <w:tcPr>
            <w:tcW w:w="916" w:type="dxa"/>
            <w:tcBorders>
              <w:top w:val="single" w:sz="4" w:space="0" w:color="auto"/>
              <w:left w:val="nil"/>
              <w:bottom w:val="single" w:sz="4" w:space="0" w:color="auto"/>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150</w:t>
            </w:r>
          </w:p>
        </w:tc>
        <w:tc>
          <w:tcPr>
            <w:tcW w:w="916" w:type="dxa"/>
            <w:tcBorders>
              <w:top w:val="single" w:sz="4" w:space="0" w:color="auto"/>
              <w:left w:val="single" w:sz="4" w:space="0" w:color="auto"/>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5</w:t>
            </w:r>
          </w:p>
        </w:tc>
        <w:tc>
          <w:tcPr>
            <w:tcW w:w="916"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10</w:t>
            </w:r>
          </w:p>
        </w:tc>
        <w:tc>
          <w:tcPr>
            <w:tcW w:w="916"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25</w:t>
            </w:r>
          </w:p>
        </w:tc>
        <w:tc>
          <w:tcPr>
            <w:tcW w:w="1008"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50</w:t>
            </w:r>
          </w:p>
        </w:tc>
        <w:tc>
          <w:tcPr>
            <w:tcW w:w="916"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100</w:t>
            </w:r>
          </w:p>
        </w:tc>
        <w:tc>
          <w:tcPr>
            <w:tcW w:w="917"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150</w:t>
            </w:r>
          </w:p>
        </w:tc>
      </w:tr>
      <w:tr w:rsidR="001B04C1" w:rsidTr="005F1EF9">
        <w:trPr>
          <w:trHeight w:val="372"/>
        </w:trPr>
        <w:tc>
          <w:tcPr>
            <w:tcW w:w="1452" w:type="dxa"/>
            <w:tcBorders>
              <w:top w:val="single" w:sz="4" w:space="0" w:color="auto"/>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الموقع</w:t>
            </w:r>
          </w:p>
        </w:tc>
        <w:tc>
          <w:tcPr>
            <w:tcW w:w="5536" w:type="dxa"/>
            <w:gridSpan w:val="6"/>
            <w:tcBorders>
              <w:top w:val="single" w:sz="4" w:space="0" w:color="auto"/>
              <w:left w:val="nil"/>
              <w:bottom w:val="single" w:sz="4" w:space="0" w:color="auto"/>
              <w:right w:val="single" w:sz="4" w:space="0" w:color="auto"/>
            </w:tcBorders>
          </w:tcPr>
          <w:p w:rsidR="001B04C1" w:rsidRPr="000B188A" w:rsidRDefault="001B04C1" w:rsidP="005F1EF9">
            <w:pPr>
              <w:tabs>
                <w:tab w:val="left" w:pos="5506"/>
              </w:tabs>
              <w:rPr>
                <w:rFonts w:ascii="Times New Roman" w:hAnsi="Times New Roman" w:cs="Times New Roman"/>
                <w:sz w:val="20"/>
                <w:szCs w:val="20"/>
                <w:rtl/>
              </w:rPr>
            </w:pPr>
            <w:r w:rsidRPr="000B188A">
              <w:rPr>
                <w:rFonts w:ascii="Times New Roman" w:hAnsi="Times New Roman" w:cs="Times New Roman"/>
                <w:sz w:val="20"/>
                <w:szCs w:val="20"/>
                <w:rtl/>
              </w:rPr>
              <w:t xml:space="preserve">                  (ملجم / كجم تربة) في الطبقة السطحية( 0 – 30 سم)</w:t>
            </w:r>
          </w:p>
        </w:tc>
        <w:tc>
          <w:tcPr>
            <w:tcW w:w="5589" w:type="dxa"/>
            <w:gridSpan w:val="6"/>
            <w:tcBorders>
              <w:top w:val="single" w:sz="4" w:space="0" w:color="auto"/>
              <w:left w:val="single" w:sz="4" w:space="0" w:color="auto"/>
              <w:bottom w:val="single" w:sz="4" w:space="0" w:color="auto"/>
              <w:right w:val="nil"/>
            </w:tcBorders>
          </w:tcPr>
          <w:p w:rsidR="001B04C1" w:rsidRPr="000B188A" w:rsidRDefault="001B04C1" w:rsidP="005F1EF9">
            <w:pPr>
              <w:tabs>
                <w:tab w:val="left" w:pos="5506"/>
              </w:tabs>
              <w:rPr>
                <w:rFonts w:ascii="Times New Roman" w:hAnsi="Times New Roman" w:cs="Times New Roman"/>
                <w:sz w:val="20"/>
                <w:szCs w:val="20"/>
                <w:rtl/>
              </w:rPr>
            </w:pPr>
            <w:r w:rsidRPr="000B188A">
              <w:rPr>
                <w:rFonts w:ascii="Times New Roman" w:hAnsi="Times New Roman" w:cs="Times New Roman"/>
                <w:sz w:val="20"/>
                <w:szCs w:val="20"/>
                <w:rtl/>
              </w:rPr>
              <w:t xml:space="preserve">                      (ملجم / كجم تربة) في الطبقة</w:t>
            </w:r>
            <w:r>
              <w:rPr>
                <w:rFonts w:ascii="Times New Roman" w:hAnsi="Times New Roman" w:cs="Times New Roman" w:hint="cs"/>
                <w:sz w:val="20"/>
                <w:szCs w:val="20"/>
                <w:rtl/>
              </w:rPr>
              <w:t xml:space="preserve"> تحت</w:t>
            </w:r>
            <w:r w:rsidRPr="000B188A">
              <w:rPr>
                <w:rFonts w:ascii="Times New Roman" w:hAnsi="Times New Roman" w:cs="Times New Roman"/>
                <w:sz w:val="20"/>
                <w:szCs w:val="20"/>
                <w:rtl/>
              </w:rPr>
              <w:t xml:space="preserve"> السطحية( </w:t>
            </w:r>
            <w:r>
              <w:rPr>
                <w:rFonts w:ascii="Times New Roman" w:hAnsi="Times New Roman" w:cs="Times New Roman"/>
                <w:sz w:val="20"/>
                <w:szCs w:val="20"/>
                <w:rtl/>
              </w:rPr>
              <w:t>&gt;</w:t>
            </w:r>
            <w:r w:rsidRPr="000B188A">
              <w:rPr>
                <w:rFonts w:ascii="Times New Roman" w:hAnsi="Times New Roman" w:cs="Times New Roman"/>
                <w:sz w:val="20"/>
                <w:szCs w:val="20"/>
                <w:rtl/>
              </w:rPr>
              <w:t xml:space="preserve">  30 سم)</w:t>
            </w:r>
          </w:p>
        </w:tc>
      </w:tr>
      <w:tr w:rsidR="001B04C1" w:rsidTr="005F1EF9">
        <w:trPr>
          <w:trHeight w:val="484"/>
        </w:trPr>
        <w:tc>
          <w:tcPr>
            <w:tcW w:w="1452"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طرابلس</w:t>
            </w:r>
          </w:p>
        </w:tc>
        <w:tc>
          <w:tcPr>
            <w:tcW w:w="864"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41.28</w:t>
            </w:r>
          </w:p>
        </w:tc>
        <w:tc>
          <w:tcPr>
            <w:tcW w:w="824"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38.41</w:t>
            </w:r>
          </w:p>
        </w:tc>
        <w:tc>
          <w:tcPr>
            <w:tcW w:w="916"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29.55</w:t>
            </w:r>
          </w:p>
        </w:tc>
        <w:tc>
          <w:tcPr>
            <w:tcW w:w="1008"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24.11</w:t>
            </w:r>
          </w:p>
        </w:tc>
        <w:tc>
          <w:tcPr>
            <w:tcW w:w="1008"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24.68</w:t>
            </w:r>
          </w:p>
        </w:tc>
        <w:tc>
          <w:tcPr>
            <w:tcW w:w="916" w:type="dxa"/>
            <w:tcBorders>
              <w:top w:val="single" w:sz="4" w:space="0" w:color="auto"/>
              <w:left w:val="nil"/>
              <w:bottom w:val="nil"/>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25.00</w:t>
            </w:r>
          </w:p>
        </w:tc>
        <w:tc>
          <w:tcPr>
            <w:tcW w:w="916" w:type="dxa"/>
            <w:tcBorders>
              <w:top w:val="single" w:sz="4" w:space="0" w:color="auto"/>
              <w:left w:val="single" w:sz="4" w:space="0" w:color="auto"/>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26.71</w:t>
            </w:r>
          </w:p>
        </w:tc>
        <w:tc>
          <w:tcPr>
            <w:tcW w:w="916"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23.75</w:t>
            </w:r>
          </w:p>
        </w:tc>
        <w:tc>
          <w:tcPr>
            <w:tcW w:w="916"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22.13</w:t>
            </w:r>
          </w:p>
        </w:tc>
        <w:tc>
          <w:tcPr>
            <w:tcW w:w="1008"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20.96</w:t>
            </w:r>
          </w:p>
        </w:tc>
        <w:tc>
          <w:tcPr>
            <w:tcW w:w="916"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23.16</w:t>
            </w:r>
          </w:p>
        </w:tc>
        <w:tc>
          <w:tcPr>
            <w:tcW w:w="917" w:type="dxa"/>
            <w:tcBorders>
              <w:top w:val="single" w:sz="4" w:space="0" w:color="auto"/>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23.00</w:t>
            </w:r>
          </w:p>
        </w:tc>
      </w:tr>
      <w:tr w:rsidR="001B04C1" w:rsidTr="005F1EF9">
        <w:trPr>
          <w:trHeight w:val="372"/>
        </w:trPr>
        <w:tc>
          <w:tcPr>
            <w:tcW w:w="1452"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الخمس</w:t>
            </w:r>
          </w:p>
        </w:tc>
        <w:tc>
          <w:tcPr>
            <w:tcW w:w="864"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55.25</w:t>
            </w:r>
          </w:p>
        </w:tc>
        <w:tc>
          <w:tcPr>
            <w:tcW w:w="824"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43.90</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36.03</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28.48</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27.57</w:t>
            </w:r>
          </w:p>
        </w:tc>
        <w:tc>
          <w:tcPr>
            <w:tcW w:w="916" w:type="dxa"/>
            <w:tcBorders>
              <w:top w:val="nil"/>
              <w:left w:val="nil"/>
              <w:bottom w:val="nil"/>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26.20</w:t>
            </w:r>
          </w:p>
        </w:tc>
        <w:tc>
          <w:tcPr>
            <w:tcW w:w="916" w:type="dxa"/>
            <w:tcBorders>
              <w:top w:val="nil"/>
              <w:left w:val="single" w:sz="4" w:space="0" w:color="auto"/>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114.53</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42.50</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26.10</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29.90</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27.82</w:t>
            </w:r>
          </w:p>
        </w:tc>
        <w:tc>
          <w:tcPr>
            <w:tcW w:w="917"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30.67</w:t>
            </w:r>
          </w:p>
        </w:tc>
      </w:tr>
      <w:tr w:rsidR="001B04C1" w:rsidTr="005F1EF9">
        <w:trPr>
          <w:trHeight w:val="372"/>
        </w:trPr>
        <w:tc>
          <w:tcPr>
            <w:tcW w:w="1452"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مصراتة</w:t>
            </w:r>
          </w:p>
        </w:tc>
        <w:tc>
          <w:tcPr>
            <w:tcW w:w="864" w:type="dxa"/>
            <w:tcBorders>
              <w:top w:val="nil"/>
              <w:left w:val="nil"/>
              <w:bottom w:val="nil"/>
              <w:right w:val="nil"/>
            </w:tcBorders>
          </w:tcPr>
          <w:p w:rsidR="001B04C1" w:rsidRPr="000B188A" w:rsidRDefault="001B04C1" w:rsidP="005F1EF9">
            <w:pPr>
              <w:tabs>
                <w:tab w:val="left" w:pos="5506"/>
              </w:tabs>
              <w:rPr>
                <w:rFonts w:ascii="Times New Roman" w:hAnsi="Times New Roman" w:cs="Times New Roman"/>
                <w:sz w:val="24"/>
                <w:szCs w:val="24"/>
                <w:rtl/>
              </w:rPr>
            </w:pPr>
            <w:r w:rsidRPr="000B188A">
              <w:rPr>
                <w:rFonts w:ascii="Times New Roman" w:hAnsi="Times New Roman" w:cs="Times New Roman"/>
                <w:sz w:val="24"/>
                <w:szCs w:val="24"/>
                <w:rtl/>
              </w:rPr>
              <w:t>92.05</w:t>
            </w:r>
          </w:p>
        </w:tc>
        <w:tc>
          <w:tcPr>
            <w:tcW w:w="824"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89.70</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49.27</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44.97</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38.15</w:t>
            </w:r>
          </w:p>
        </w:tc>
        <w:tc>
          <w:tcPr>
            <w:tcW w:w="916" w:type="dxa"/>
            <w:tcBorders>
              <w:top w:val="nil"/>
              <w:left w:val="nil"/>
              <w:bottom w:val="nil"/>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34.90</w:t>
            </w:r>
          </w:p>
        </w:tc>
        <w:tc>
          <w:tcPr>
            <w:tcW w:w="916" w:type="dxa"/>
            <w:tcBorders>
              <w:top w:val="nil"/>
              <w:left w:val="single" w:sz="4" w:space="0" w:color="auto"/>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48.58</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47.95</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40.48</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26.45</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39.93</w:t>
            </w:r>
          </w:p>
        </w:tc>
        <w:tc>
          <w:tcPr>
            <w:tcW w:w="917"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23.98</w:t>
            </w:r>
          </w:p>
        </w:tc>
      </w:tr>
      <w:tr w:rsidR="001B04C1" w:rsidTr="005F1EF9">
        <w:trPr>
          <w:trHeight w:val="372"/>
        </w:trPr>
        <w:tc>
          <w:tcPr>
            <w:tcW w:w="1452"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الزاوية</w:t>
            </w:r>
          </w:p>
        </w:tc>
        <w:tc>
          <w:tcPr>
            <w:tcW w:w="864" w:type="dxa"/>
            <w:tcBorders>
              <w:top w:val="nil"/>
              <w:left w:val="nil"/>
              <w:bottom w:val="nil"/>
              <w:right w:val="nil"/>
            </w:tcBorders>
          </w:tcPr>
          <w:p w:rsidR="001B04C1" w:rsidRPr="000B188A" w:rsidRDefault="001B04C1" w:rsidP="005F1EF9">
            <w:pPr>
              <w:tabs>
                <w:tab w:val="left" w:pos="5506"/>
              </w:tabs>
              <w:rPr>
                <w:rFonts w:ascii="Times New Roman" w:hAnsi="Times New Roman" w:cs="Times New Roman"/>
                <w:sz w:val="24"/>
                <w:szCs w:val="24"/>
                <w:rtl/>
              </w:rPr>
            </w:pPr>
            <w:r w:rsidRPr="000B188A">
              <w:rPr>
                <w:rFonts w:ascii="Times New Roman" w:hAnsi="Times New Roman" w:cs="Times New Roman"/>
                <w:sz w:val="24"/>
                <w:szCs w:val="24"/>
                <w:rtl/>
              </w:rPr>
              <w:t>96.96</w:t>
            </w:r>
          </w:p>
        </w:tc>
        <w:tc>
          <w:tcPr>
            <w:tcW w:w="824"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67.15</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21.91</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19.40</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20.05</w:t>
            </w:r>
          </w:p>
        </w:tc>
        <w:tc>
          <w:tcPr>
            <w:tcW w:w="916" w:type="dxa"/>
            <w:tcBorders>
              <w:top w:val="nil"/>
              <w:left w:val="nil"/>
              <w:bottom w:val="nil"/>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12,21</w:t>
            </w:r>
          </w:p>
        </w:tc>
        <w:tc>
          <w:tcPr>
            <w:tcW w:w="916" w:type="dxa"/>
            <w:tcBorders>
              <w:top w:val="nil"/>
              <w:left w:val="single" w:sz="4" w:space="0" w:color="auto"/>
              <w:bottom w:val="nil"/>
              <w:right w:val="nil"/>
            </w:tcBorders>
          </w:tcPr>
          <w:p w:rsidR="001B04C1" w:rsidRPr="000B188A" w:rsidRDefault="001B04C1" w:rsidP="005F1EF9">
            <w:pPr>
              <w:tabs>
                <w:tab w:val="left" w:pos="5506"/>
              </w:tabs>
              <w:rPr>
                <w:rFonts w:ascii="Times New Roman" w:hAnsi="Times New Roman" w:cs="Times New Roman"/>
                <w:sz w:val="24"/>
                <w:szCs w:val="24"/>
                <w:rtl/>
              </w:rPr>
            </w:pPr>
            <w:r w:rsidRPr="000B188A">
              <w:rPr>
                <w:rFonts w:ascii="Times New Roman" w:hAnsi="Times New Roman" w:cs="Times New Roman"/>
                <w:sz w:val="24"/>
                <w:szCs w:val="24"/>
                <w:rtl/>
              </w:rPr>
              <w:t>51.75</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20.40</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20.73</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20.21</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19.15</w:t>
            </w:r>
          </w:p>
        </w:tc>
        <w:tc>
          <w:tcPr>
            <w:tcW w:w="917"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18.16</w:t>
            </w:r>
          </w:p>
        </w:tc>
      </w:tr>
      <w:tr w:rsidR="001B04C1" w:rsidTr="005F1EF9">
        <w:trPr>
          <w:trHeight w:val="385"/>
        </w:trPr>
        <w:tc>
          <w:tcPr>
            <w:tcW w:w="1452"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صبراتة</w:t>
            </w:r>
          </w:p>
        </w:tc>
        <w:tc>
          <w:tcPr>
            <w:tcW w:w="864" w:type="dxa"/>
            <w:tcBorders>
              <w:top w:val="nil"/>
              <w:left w:val="nil"/>
              <w:bottom w:val="nil"/>
              <w:right w:val="nil"/>
            </w:tcBorders>
          </w:tcPr>
          <w:p w:rsidR="001B04C1" w:rsidRPr="000B188A" w:rsidRDefault="001B04C1" w:rsidP="005F1EF9">
            <w:pPr>
              <w:tabs>
                <w:tab w:val="left" w:pos="5506"/>
              </w:tabs>
              <w:rPr>
                <w:rFonts w:ascii="Times New Roman" w:hAnsi="Times New Roman" w:cs="Times New Roman"/>
                <w:sz w:val="24"/>
                <w:szCs w:val="24"/>
                <w:rtl/>
              </w:rPr>
            </w:pPr>
            <w:r w:rsidRPr="000B188A">
              <w:rPr>
                <w:rFonts w:ascii="Times New Roman" w:hAnsi="Times New Roman" w:cs="Times New Roman"/>
                <w:sz w:val="24"/>
                <w:szCs w:val="24"/>
                <w:rtl/>
              </w:rPr>
              <w:t>107.83</w:t>
            </w:r>
          </w:p>
        </w:tc>
        <w:tc>
          <w:tcPr>
            <w:tcW w:w="824"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62.76</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36.63</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28.38</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28.50</w:t>
            </w:r>
          </w:p>
        </w:tc>
        <w:tc>
          <w:tcPr>
            <w:tcW w:w="916" w:type="dxa"/>
            <w:tcBorders>
              <w:top w:val="nil"/>
              <w:left w:val="nil"/>
              <w:bottom w:val="nil"/>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36.00</w:t>
            </w:r>
          </w:p>
        </w:tc>
        <w:tc>
          <w:tcPr>
            <w:tcW w:w="916" w:type="dxa"/>
            <w:tcBorders>
              <w:top w:val="nil"/>
              <w:left w:val="single" w:sz="4" w:space="0" w:color="auto"/>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41.35</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24.73</w:t>
            </w:r>
          </w:p>
        </w:tc>
        <w:tc>
          <w:tcPr>
            <w:tcW w:w="916"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22.98</w:t>
            </w:r>
          </w:p>
        </w:tc>
        <w:tc>
          <w:tcPr>
            <w:tcW w:w="1008"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22.46</w:t>
            </w:r>
          </w:p>
        </w:tc>
        <w:tc>
          <w:tcPr>
            <w:tcW w:w="916" w:type="dxa"/>
            <w:tcBorders>
              <w:top w:val="nil"/>
              <w:left w:val="nil"/>
              <w:bottom w:val="nil"/>
              <w:right w:val="nil"/>
            </w:tcBorders>
          </w:tcPr>
          <w:p w:rsidR="001B04C1" w:rsidRPr="000B188A" w:rsidRDefault="001B04C1" w:rsidP="005F1EF9">
            <w:pPr>
              <w:tabs>
                <w:tab w:val="left" w:pos="5506"/>
              </w:tabs>
              <w:rPr>
                <w:rFonts w:ascii="Times New Roman" w:hAnsi="Times New Roman" w:cs="Times New Roman"/>
                <w:sz w:val="24"/>
                <w:szCs w:val="24"/>
                <w:rtl/>
              </w:rPr>
            </w:pPr>
            <w:r w:rsidRPr="000B188A">
              <w:rPr>
                <w:rFonts w:ascii="Times New Roman" w:hAnsi="Times New Roman" w:cs="Times New Roman"/>
                <w:sz w:val="24"/>
                <w:szCs w:val="24"/>
                <w:rtl/>
              </w:rPr>
              <w:t>38.65</w:t>
            </w:r>
          </w:p>
        </w:tc>
        <w:tc>
          <w:tcPr>
            <w:tcW w:w="917" w:type="dxa"/>
            <w:tcBorders>
              <w:top w:val="nil"/>
              <w:left w:val="nil"/>
              <w:bottom w:val="nil"/>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30.53</w:t>
            </w:r>
          </w:p>
        </w:tc>
      </w:tr>
      <w:tr w:rsidR="001B04C1" w:rsidTr="005F1EF9">
        <w:trPr>
          <w:trHeight w:val="385"/>
        </w:trPr>
        <w:tc>
          <w:tcPr>
            <w:tcW w:w="1452"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بئر الغنم</w:t>
            </w:r>
          </w:p>
        </w:tc>
        <w:tc>
          <w:tcPr>
            <w:tcW w:w="864"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36.17</w:t>
            </w:r>
          </w:p>
        </w:tc>
        <w:tc>
          <w:tcPr>
            <w:tcW w:w="824"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31.77</w:t>
            </w:r>
          </w:p>
        </w:tc>
        <w:tc>
          <w:tcPr>
            <w:tcW w:w="916"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30.37</w:t>
            </w:r>
          </w:p>
        </w:tc>
        <w:tc>
          <w:tcPr>
            <w:tcW w:w="1008"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35.48</w:t>
            </w:r>
          </w:p>
        </w:tc>
        <w:tc>
          <w:tcPr>
            <w:tcW w:w="1008"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27.10</w:t>
            </w:r>
          </w:p>
        </w:tc>
        <w:tc>
          <w:tcPr>
            <w:tcW w:w="916" w:type="dxa"/>
            <w:tcBorders>
              <w:top w:val="nil"/>
              <w:left w:val="nil"/>
              <w:bottom w:val="single" w:sz="4" w:space="0" w:color="auto"/>
              <w:right w:val="single" w:sz="4" w:space="0" w:color="auto"/>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26.50</w:t>
            </w:r>
          </w:p>
        </w:tc>
        <w:tc>
          <w:tcPr>
            <w:tcW w:w="916" w:type="dxa"/>
            <w:tcBorders>
              <w:top w:val="nil"/>
              <w:left w:val="single" w:sz="4" w:space="0" w:color="auto"/>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29.40</w:t>
            </w:r>
          </w:p>
        </w:tc>
        <w:tc>
          <w:tcPr>
            <w:tcW w:w="916"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28.32</w:t>
            </w:r>
          </w:p>
        </w:tc>
        <w:tc>
          <w:tcPr>
            <w:tcW w:w="916"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31.92</w:t>
            </w:r>
          </w:p>
        </w:tc>
        <w:tc>
          <w:tcPr>
            <w:tcW w:w="1008"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33.35</w:t>
            </w:r>
          </w:p>
        </w:tc>
        <w:tc>
          <w:tcPr>
            <w:tcW w:w="916"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27.99</w:t>
            </w:r>
          </w:p>
        </w:tc>
        <w:tc>
          <w:tcPr>
            <w:tcW w:w="917" w:type="dxa"/>
            <w:tcBorders>
              <w:top w:val="nil"/>
              <w:left w:val="nil"/>
              <w:bottom w:val="single" w:sz="4" w:space="0" w:color="auto"/>
              <w:right w:val="nil"/>
            </w:tcBorders>
          </w:tcPr>
          <w:p w:rsidR="001B04C1" w:rsidRPr="000B188A" w:rsidRDefault="001B04C1" w:rsidP="005F1EF9">
            <w:pPr>
              <w:tabs>
                <w:tab w:val="left" w:pos="5506"/>
              </w:tabs>
              <w:jc w:val="center"/>
              <w:rPr>
                <w:rFonts w:ascii="Times New Roman" w:hAnsi="Times New Roman" w:cs="Times New Roman"/>
                <w:sz w:val="24"/>
                <w:szCs w:val="24"/>
                <w:rtl/>
              </w:rPr>
            </w:pPr>
            <w:r w:rsidRPr="000B188A">
              <w:rPr>
                <w:rFonts w:ascii="Times New Roman" w:hAnsi="Times New Roman" w:cs="Times New Roman"/>
                <w:sz w:val="24"/>
                <w:szCs w:val="24"/>
                <w:rtl/>
              </w:rPr>
              <w:t>25.56</w:t>
            </w:r>
          </w:p>
        </w:tc>
      </w:tr>
    </w:tbl>
    <w:p w:rsidR="001B04C1" w:rsidRDefault="001B04C1" w:rsidP="001B04C1">
      <w:pPr>
        <w:tabs>
          <w:tab w:val="left" w:pos="1327"/>
        </w:tabs>
      </w:pPr>
    </w:p>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Default="001B04C1" w:rsidP="001B04C1"/>
    <w:p w:rsidR="001B04C1" w:rsidRDefault="001B04C1" w:rsidP="001B04C1">
      <w:pPr>
        <w:tabs>
          <w:tab w:val="left" w:pos="2182"/>
        </w:tabs>
        <w:rPr>
          <w:rtl/>
        </w:rPr>
        <w:sectPr w:rsidR="001B04C1" w:rsidSect="001B04C1">
          <w:pgSz w:w="16838" w:h="11906" w:orient="landscape"/>
          <w:pgMar w:top="1800" w:right="806" w:bottom="1800" w:left="245" w:header="720" w:footer="720" w:gutter="0"/>
          <w:cols w:space="720"/>
          <w:bidi/>
          <w:rtlGutter/>
          <w:docGrid w:linePitch="360"/>
        </w:sectPr>
      </w:pPr>
      <w:r>
        <w:rPr>
          <w:rtl/>
        </w:rPr>
        <w:tab/>
      </w:r>
    </w:p>
    <w:p w:rsidR="001B04C1" w:rsidRDefault="001B04C1" w:rsidP="001B04C1">
      <w:pPr>
        <w:tabs>
          <w:tab w:val="left" w:pos="2182"/>
        </w:tabs>
      </w:pPr>
    </w:p>
    <w:p w:rsidR="001B04C1" w:rsidRDefault="001B04C1" w:rsidP="001B04C1">
      <w:pPr>
        <w:rPr>
          <w:rFonts w:hint="cs"/>
          <w:rtl/>
        </w:rPr>
      </w:pPr>
    </w:p>
    <w:p w:rsidR="001B04C1" w:rsidRDefault="001B04C1" w:rsidP="001B04C1">
      <w:pPr>
        <w:rPr>
          <w:rFonts w:hint="cs"/>
          <w:rtl/>
        </w:rPr>
      </w:pPr>
    </w:p>
    <w:p w:rsidR="001B04C1" w:rsidRDefault="001B04C1" w:rsidP="001B04C1">
      <w:pPr>
        <w:rPr>
          <w:rFonts w:hint="cs"/>
          <w:rtl/>
        </w:rPr>
      </w:pPr>
    </w:p>
    <w:p w:rsidR="001B04C1" w:rsidRDefault="001B04C1" w:rsidP="001B04C1">
      <w:pPr>
        <w:rPr>
          <w:rFonts w:hint="cs"/>
          <w:rtl/>
        </w:rPr>
      </w:pPr>
    </w:p>
    <w:p w:rsidR="001B04C1" w:rsidRPr="001B04C1" w:rsidRDefault="001B04C1" w:rsidP="001B04C1">
      <w:pPr>
        <w:ind w:left="-244"/>
      </w:pPr>
      <w:r w:rsidRPr="00F8437A">
        <w:rPr>
          <w:rFonts w:cs="Simplified Arabic" w:hint="cs"/>
          <w:sz w:val="24"/>
          <w:szCs w:val="24"/>
          <w:rtl/>
        </w:rPr>
        <w:t xml:space="preserve">جدول (  </w:t>
      </w:r>
      <w:r>
        <w:rPr>
          <w:rFonts w:cs="Simplified Arabic" w:hint="cs"/>
          <w:sz w:val="24"/>
          <w:szCs w:val="24"/>
          <w:rtl/>
        </w:rPr>
        <w:t>4</w:t>
      </w:r>
      <w:r w:rsidRPr="00F8437A">
        <w:rPr>
          <w:rFonts w:cs="Simplified Arabic" w:hint="cs"/>
          <w:sz w:val="24"/>
          <w:szCs w:val="24"/>
          <w:rtl/>
        </w:rPr>
        <w:t xml:space="preserve">  ).</w:t>
      </w:r>
      <w:r>
        <w:rPr>
          <w:rFonts w:cs="Simplified Arabic" w:hint="cs"/>
          <w:sz w:val="24"/>
          <w:szCs w:val="24"/>
          <w:rtl/>
        </w:rPr>
        <w:t xml:space="preserve"> تركيز الرصاص</w:t>
      </w:r>
      <w:r>
        <w:rPr>
          <w:rFonts w:cs="Simplified Arabic"/>
          <w:sz w:val="24"/>
          <w:szCs w:val="24"/>
        </w:rPr>
        <w:t xml:space="preserve"> </w:t>
      </w:r>
      <w:r>
        <w:rPr>
          <w:rFonts w:cs="Simplified Arabic" w:hint="cs"/>
          <w:sz w:val="24"/>
          <w:szCs w:val="24"/>
          <w:rtl/>
        </w:rPr>
        <w:t>الكلي</w:t>
      </w:r>
      <w:r w:rsidRPr="00F8437A">
        <w:rPr>
          <w:rFonts w:cs="Simplified Arabic"/>
          <w:sz w:val="24"/>
          <w:szCs w:val="24"/>
        </w:rPr>
        <w:t xml:space="preserve"> </w:t>
      </w:r>
      <w:r w:rsidRPr="00F8437A">
        <w:rPr>
          <w:rFonts w:cs="Simplified Arabic" w:hint="cs"/>
          <w:sz w:val="24"/>
          <w:szCs w:val="24"/>
          <w:rtl/>
        </w:rPr>
        <w:t xml:space="preserve"> بجانب الطريق المعبد قبل موسم الأمطار</w:t>
      </w:r>
      <w:r>
        <w:rPr>
          <w:rFonts w:cs="Simplified Arabic" w:hint="cs"/>
          <w:sz w:val="24"/>
          <w:szCs w:val="24"/>
          <w:rtl/>
        </w:rPr>
        <w:t>( مجم / كجم)</w:t>
      </w:r>
    </w:p>
    <w:tbl>
      <w:tblPr>
        <w:tblpPr w:leftFromText="180" w:rightFromText="180" w:vertAnchor="text" w:horzAnchor="margin" w:tblpXSpec="center" w:tblpY="98"/>
        <w:bidiVisual/>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2"/>
        <w:gridCol w:w="2700"/>
        <w:gridCol w:w="900"/>
        <w:gridCol w:w="3060"/>
        <w:gridCol w:w="990"/>
      </w:tblGrid>
      <w:tr w:rsidR="001B04C1" w:rsidRPr="0023433A" w:rsidTr="001B04C1">
        <w:trPr>
          <w:trHeight w:val="618"/>
        </w:trPr>
        <w:tc>
          <w:tcPr>
            <w:tcW w:w="1052" w:type="dxa"/>
            <w:vMerge w:val="restart"/>
            <w:tcBorders>
              <w:top w:val="single" w:sz="4" w:space="0" w:color="auto"/>
              <w:left w:val="nil"/>
              <w:bottom w:val="nil"/>
              <w:right w:val="nil"/>
            </w:tcBorders>
          </w:tcPr>
          <w:p w:rsidR="001B04C1" w:rsidRPr="0023433A" w:rsidRDefault="001B04C1" w:rsidP="001B04C1">
            <w:pPr>
              <w:spacing w:after="0" w:line="240" w:lineRule="auto"/>
              <w:jc w:val="center"/>
              <w:rPr>
                <w:rFonts w:cs="Simplified Arabic"/>
                <w:sz w:val="24"/>
                <w:szCs w:val="24"/>
                <w:rtl/>
              </w:rPr>
            </w:pPr>
          </w:p>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الموقع</w:t>
            </w:r>
          </w:p>
        </w:tc>
        <w:tc>
          <w:tcPr>
            <w:tcW w:w="2700" w:type="dxa"/>
            <w:tcBorders>
              <w:top w:val="single" w:sz="4" w:space="0" w:color="auto"/>
              <w:left w:val="nil"/>
              <w:bottom w:val="nil"/>
              <w:right w:val="nil"/>
            </w:tcBorders>
          </w:tcPr>
          <w:p w:rsidR="001B04C1" w:rsidRPr="0023433A" w:rsidRDefault="001B04C1" w:rsidP="001B04C1">
            <w:pPr>
              <w:spacing w:after="0" w:line="240" w:lineRule="auto"/>
              <w:jc w:val="center"/>
              <w:rPr>
                <w:rFonts w:cs="Simplified Arabic"/>
                <w:sz w:val="24"/>
                <w:szCs w:val="24"/>
                <w:rtl/>
              </w:rPr>
            </w:pPr>
          </w:p>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 xml:space="preserve">الطبقة السطحية( 0 </w:t>
            </w:r>
            <w:r w:rsidRPr="0023433A">
              <w:rPr>
                <w:rFonts w:cs="Simplified Arabic"/>
                <w:sz w:val="24"/>
                <w:szCs w:val="24"/>
                <w:rtl/>
              </w:rPr>
              <w:t>–</w:t>
            </w:r>
            <w:r w:rsidRPr="0023433A">
              <w:rPr>
                <w:rFonts w:cs="Simplified Arabic" w:hint="cs"/>
                <w:sz w:val="24"/>
                <w:szCs w:val="24"/>
                <w:rtl/>
              </w:rPr>
              <w:t xml:space="preserve"> 30 سم)</w:t>
            </w:r>
          </w:p>
        </w:tc>
        <w:tc>
          <w:tcPr>
            <w:tcW w:w="900" w:type="dxa"/>
            <w:vMerge w:val="restart"/>
            <w:tcBorders>
              <w:top w:val="single" w:sz="4" w:space="0" w:color="auto"/>
              <w:left w:val="nil"/>
              <w:bottom w:val="nil"/>
              <w:right w:val="single" w:sz="4" w:space="0" w:color="auto"/>
            </w:tcBorders>
          </w:tcPr>
          <w:p w:rsidR="001B04C1" w:rsidRPr="0023433A" w:rsidRDefault="001B04C1" w:rsidP="001B04C1">
            <w:pPr>
              <w:spacing w:after="0" w:line="240" w:lineRule="auto"/>
              <w:jc w:val="center"/>
              <w:rPr>
                <w:rFonts w:cs="Simplified Arabic"/>
                <w:sz w:val="24"/>
                <w:szCs w:val="24"/>
                <w:rtl/>
              </w:rPr>
            </w:pPr>
          </w:p>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المتوسط</w:t>
            </w:r>
          </w:p>
        </w:tc>
        <w:tc>
          <w:tcPr>
            <w:tcW w:w="3060" w:type="dxa"/>
            <w:tcBorders>
              <w:top w:val="single" w:sz="4" w:space="0" w:color="auto"/>
              <w:left w:val="single" w:sz="4" w:space="0" w:color="auto"/>
              <w:bottom w:val="nil"/>
              <w:right w:val="nil"/>
            </w:tcBorders>
          </w:tcPr>
          <w:p w:rsidR="001B04C1" w:rsidRPr="0023433A" w:rsidRDefault="001B04C1" w:rsidP="001B04C1">
            <w:pPr>
              <w:spacing w:after="0" w:line="240" w:lineRule="auto"/>
              <w:jc w:val="center"/>
              <w:rPr>
                <w:rFonts w:cs="Simplified Arabic"/>
                <w:sz w:val="24"/>
                <w:szCs w:val="24"/>
                <w:rtl/>
              </w:rPr>
            </w:pPr>
          </w:p>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الطبقة تحت السطحية(</w:t>
            </w:r>
            <w:r w:rsidRPr="0023433A">
              <w:rPr>
                <w:rFonts w:ascii="Arial" w:hAnsi="Arial" w:cs="Simplified Arabic"/>
                <w:sz w:val="24"/>
                <w:szCs w:val="24"/>
                <w:rtl/>
              </w:rPr>
              <w:t>&gt;</w:t>
            </w:r>
            <w:r w:rsidRPr="0023433A">
              <w:rPr>
                <w:rFonts w:cs="Simplified Arabic" w:hint="cs"/>
                <w:sz w:val="24"/>
                <w:szCs w:val="24"/>
                <w:rtl/>
              </w:rPr>
              <w:t xml:space="preserve"> 30 سم)</w:t>
            </w:r>
          </w:p>
        </w:tc>
        <w:tc>
          <w:tcPr>
            <w:tcW w:w="990" w:type="dxa"/>
            <w:vMerge w:val="restart"/>
            <w:tcBorders>
              <w:top w:val="single" w:sz="4" w:space="0" w:color="auto"/>
              <w:left w:val="nil"/>
              <w:bottom w:val="nil"/>
              <w:right w:val="nil"/>
            </w:tcBorders>
          </w:tcPr>
          <w:p w:rsidR="001B04C1" w:rsidRPr="0023433A" w:rsidRDefault="001B04C1" w:rsidP="001B04C1">
            <w:pPr>
              <w:spacing w:after="0" w:line="240" w:lineRule="auto"/>
              <w:jc w:val="center"/>
              <w:rPr>
                <w:rFonts w:cs="Simplified Arabic"/>
                <w:sz w:val="24"/>
                <w:szCs w:val="24"/>
                <w:rtl/>
              </w:rPr>
            </w:pPr>
          </w:p>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المتوسط</w:t>
            </w:r>
          </w:p>
        </w:tc>
      </w:tr>
      <w:tr w:rsidR="001B04C1" w:rsidRPr="0023433A" w:rsidTr="001B04C1">
        <w:trPr>
          <w:trHeight w:val="305"/>
        </w:trPr>
        <w:tc>
          <w:tcPr>
            <w:tcW w:w="1052" w:type="dxa"/>
            <w:vMerge/>
            <w:tcBorders>
              <w:top w:val="nil"/>
              <w:left w:val="nil"/>
              <w:bottom w:val="single" w:sz="4" w:space="0" w:color="auto"/>
              <w:right w:val="nil"/>
            </w:tcBorders>
          </w:tcPr>
          <w:p w:rsidR="001B04C1" w:rsidRPr="0023433A" w:rsidRDefault="001B04C1" w:rsidP="001B04C1">
            <w:pPr>
              <w:spacing w:after="0" w:line="240" w:lineRule="auto"/>
              <w:jc w:val="center"/>
              <w:rPr>
                <w:rFonts w:cs="Simplified Arabic"/>
                <w:sz w:val="24"/>
                <w:szCs w:val="24"/>
                <w:rtl/>
              </w:rPr>
            </w:pPr>
          </w:p>
        </w:tc>
        <w:tc>
          <w:tcPr>
            <w:tcW w:w="2700" w:type="dxa"/>
            <w:tcBorders>
              <w:top w:val="nil"/>
              <w:left w:val="nil"/>
              <w:bottom w:val="single" w:sz="4" w:space="0" w:color="auto"/>
              <w:right w:val="nil"/>
            </w:tcBorders>
          </w:tcPr>
          <w:p w:rsidR="001B04C1" w:rsidRPr="0023433A" w:rsidRDefault="001B04C1" w:rsidP="001B04C1">
            <w:pPr>
              <w:spacing w:after="0" w:line="240" w:lineRule="auto"/>
              <w:jc w:val="center"/>
              <w:rPr>
                <w:rFonts w:cs="Simplified Arabic"/>
                <w:sz w:val="24"/>
                <w:szCs w:val="24"/>
                <w:rtl/>
              </w:rPr>
            </w:pPr>
            <w:r w:rsidRPr="0023433A">
              <w:rPr>
                <w:rFonts w:cs="Simplified Arabic" w:hint="cs"/>
                <w:sz w:val="24"/>
                <w:szCs w:val="24"/>
                <w:rtl/>
              </w:rPr>
              <w:t>ألمدي</w:t>
            </w:r>
          </w:p>
        </w:tc>
        <w:tc>
          <w:tcPr>
            <w:tcW w:w="900" w:type="dxa"/>
            <w:vMerge/>
            <w:tcBorders>
              <w:top w:val="nil"/>
              <w:left w:val="nil"/>
              <w:bottom w:val="single" w:sz="4" w:space="0" w:color="auto"/>
              <w:right w:val="single" w:sz="4" w:space="0" w:color="auto"/>
            </w:tcBorders>
          </w:tcPr>
          <w:p w:rsidR="001B04C1" w:rsidRPr="0023433A" w:rsidRDefault="001B04C1" w:rsidP="001B04C1">
            <w:pPr>
              <w:spacing w:after="0" w:line="240" w:lineRule="auto"/>
              <w:jc w:val="center"/>
              <w:rPr>
                <w:rFonts w:cs="Simplified Arabic"/>
                <w:sz w:val="24"/>
                <w:szCs w:val="24"/>
                <w:rtl/>
              </w:rPr>
            </w:pPr>
          </w:p>
        </w:tc>
        <w:tc>
          <w:tcPr>
            <w:tcW w:w="3060" w:type="dxa"/>
            <w:tcBorders>
              <w:top w:val="nil"/>
              <w:left w:val="single" w:sz="4" w:space="0" w:color="auto"/>
              <w:bottom w:val="single" w:sz="4" w:space="0" w:color="auto"/>
              <w:right w:val="nil"/>
            </w:tcBorders>
          </w:tcPr>
          <w:p w:rsidR="001B04C1" w:rsidRPr="0023433A" w:rsidRDefault="001B04C1" w:rsidP="001B04C1">
            <w:pPr>
              <w:spacing w:after="0" w:line="240" w:lineRule="auto"/>
              <w:jc w:val="center"/>
              <w:rPr>
                <w:rFonts w:cs="Simplified Arabic"/>
                <w:sz w:val="24"/>
                <w:szCs w:val="24"/>
                <w:rtl/>
              </w:rPr>
            </w:pPr>
            <w:r w:rsidRPr="0023433A">
              <w:rPr>
                <w:rFonts w:cs="Simplified Arabic" w:hint="cs"/>
                <w:sz w:val="24"/>
                <w:szCs w:val="24"/>
                <w:rtl/>
              </w:rPr>
              <w:t>ألمدي</w:t>
            </w:r>
          </w:p>
        </w:tc>
        <w:tc>
          <w:tcPr>
            <w:tcW w:w="990" w:type="dxa"/>
            <w:vMerge/>
            <w:tcBorders>
              <w:top w:val="nil"/>
              <w:left w:val="nil"/>
              <w:bottom w:val="single" w:sz="4" w:space="0" w:color="auto"/>
              <w:right w:val="nil"/>
            </w:tcBorders>
          </w:tcPr>
          <w:p w:rsidR="001B04C1" w:rsidRPr="0023433A" w:rsidRDefault="001B04C1" w:rsidP="001B04C1">
            <w:pPr>
              <w:spacing w:after="0" w:line="240" w:lineRule="auto"/>
              <w:jc w:val="center"/>
              <w:rPr>
                <w:rFonts w:cs="Simplified Arabic"/>
                <w:sz w:val="24"/>
                <w:szCs w:val="24"/>
                <w:rtl/>
              </w:rPr>
            </w:pPr>
          </w:p>
        </w:tc>
      </w:tr>
      <w:tr w:rsidR="001B04C1" w:rsidRPr="0023433A" w:rsidTr="001B04C1">
        <w:trPr>
          <w:trHeight w:val="357"/>
        </w:trPr>
        <w:tc>
          <w:tcPr>
            <w:tcW w:w="1052" w:type="dxa"/>
            <w:tcBorders>
              <w:top w:val="single" w:sz="4" w:space="0" w:color="auto"/>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طرابلس</w:t>
            </w:r>
          </w:p>
        </w:tc>
        <w:tc>
          <w:tcPr>
            <w:tcW w:w="2700" w:type="dxa"/>
            <w:tcBorders>
              <w:top w:val="single" w:sz="4" w:space="0" w:color="auto"/>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24.11 -  41.28</w:t>
            </w:r>
          </w:p>
        </w:tc>
        <w:tc>
          <w:tcPr>
            <w:tcW w:w="900" w:type="dxa"/>
            <w:tcBorders>
              <w:top w:val="single" w:sz="4" w:space="0" w:color="auto"/>
              <w:left w:val="nil"/>
              <w:bottom w:val="nil"/>
              <w:right w:val="single" w:sz="4" w:space="0" w:color="auto"/>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91.52</w:t>
            </w:r>
          </w:p>
        </w:tc>
        <w:tc>
          <w:tcPr>
            <w:tcW w:w="3060" w:type="dxa"/>
            <w:tcBorders>
              <w:top w:val="single" w:sz="4" w:space="0" w:color="auto"/>
              <w:left w:val="single" w:sz="4" w:space="0" w:color="auto"/>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20.96 -  26.71</w:t>
            </w:r>
          </w:p>
        </w:tc>
        <w:tc>
          <w:tcPr>
            <w:tcW w:w="990" w:type="dxa"/>
            <w:tcBorders>
              <w:top w:val="single" w:sz="4" w:space="0" w:color="auto"/>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23.45</w:t>
            </w:r>
          </w:p>
        </w:tc>
      </w:tr>
      <w:tr w:rsidR="001B04C1" w:rsidRPr="0023433A" w:rsidTr="001B04C1">
        <w:trPr>
          <w:trHeight w:val="357"/>
        </w:trPr>
        <w:tc>
          <w:tcPr>
            <w:tcW w:w="1052"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الخمس</w:t>
            </w:r>
          </w:p>
        </w:tc>
        <w:tc>
          <w:tcPr>
            <w:tcW w:w="270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 xml:space="preserve">26.20 </w:t>
            </w:r>
            <w:r>
              <w:rPr>
                <w:rFonts w:cs="Simplified Arabic"/>
                <w:sz w:val="24"/>
                <w:szCs w:val="24"/>
                <w:rtl/>
              </w:rPr>
              <w:t>–</w:t>
            </w:r>
            <w:r>
              <w:rPr>
                <w:rFonts w:cs="Simplified Arabic" w:hint="cs"/>
                <w:sz w:val="24"/>
                <w:szCs w:val="24"/>
                <w:rtl/>
              </w:rPr>
              <w:t xml:space="preserve"> 55.25</w:t>
            </w:r>
          </w:p>
        </w:tc>
        <w:tc>
          <w:tcPr>
            <w:tcW w:w="900" w:type="dxa"/>
            <w:tcBorders>
              <w:top w:val="nil"/>
              <w:left w:val="nil"/>
              <w:bottom w:val="nil"/>
              <w:right w:val="single" w:sz="4" w:space="0" w:color="auto"/>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36.24</w:t>
            </w:r>
          </w:p>
        </w:tc>
        <w:tc>
          <w:tcPr>
            <w:tcW w:w="3060" w:type="dxa"/>
            <w:tcBorders>
              <w:top w:val="nil"/>
              <w:left w:val="single" w:sz="4" w:space="0" w:color="auto"/>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26.10  -  114.53</w:t>
            </w:r>
          </w:p>
        </w:tc>
        <w:tc>
          <w:tcPr>
            <w:tcW w:w="99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45.25</w:t>
            </w:r>
          </w:p>
        </w:tc>
      </w:tr>
      <w:tr w:rsidR="001B04C1" w:rsidRPr="0023433A" w:rsidTr="001B04C1">
        <w:trPr>
          <w:trHeight w:val="339"/>
        </w:trPr>
        <w:tc>
          <w:tcPr>
            <w:tcW w:w="1052"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مصراتة</w:t>
            </w:r>
          </w:p>
        </w:tc>
        <w:tc>
          <w:tcPr>
            <w:tcW w:w="270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34.90 -  92.05</w:t>
            </w:r>
          </w:p>
        </w:tc>
        <w:tc>
          <w:tcPr>
            <w:tcW w:w="900" w:type="dxa"/>
            <w:tcBorders>
              <w:top w:val="nil"/>
              <w:left w:val="nil"/>
              <w:bottom w:val="nil"/>
              <w:right w:val="single" w:sz="4" w:space="0" w:color="auto"/>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58.17</w:t>
            </w:r>
          </w:p>
        </w:tc>
        <w:tc>
          <w:tcPr>
            <w:tcW w:w="3060" w:type="dxa"/>
            <w:tcBorders>
              <w:top w:val="nil"/>
              <w:left w:val="single" w:sz="4" w:space="0" w:color="auto"/>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23.98 -  48.58</w:t>
            </w:r>
          </w:p>
        </w:tc>
        <w:tc>
          <w:tcPr>
            <w:tcW w:w="99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37.90</w:t>
            </w:r>
          </w:p>
        </w:tc>
      </w:tr>
      <w:tr w:rsidR="001B04C1" w:rsidRPr="0023433A" w:rsidTr="001B04C1">
        <w:trPr>
          <w:trHeight w:val="357"/>
        </w:trPr>
        <w:tc>
          <w:tcPr>
            <w:tcW w:w="1052"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الزاوية</w:t>
            </w:r>
          </w:p>
        </w:tc>
        <w:tc>
          <w:tcPr>
            <w:tcW w:w="270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 xml:space="preserve">12.21 </w:t>
            </w:r>
            <w:r>
              <w:rPr>
                <w:rFonts w:cs="Simplified Arabic"/>
                <w:sz w:val="24"/>
                <w:szCs w:val="24"/>
                <w:rtl/>
              </w:rPr>
              <w:t>–</w:t>
            </w:r>
            <w:r>
              <w:rPr>
                <w:rFonts w:cs="Simplified Arabic" w:hint="cs"/>
                <w:sz w:val="24"/>
                <w:szCs w:val="24"/>
                <w:rtl/>
              </w:rPr>
              <w:t xml:space="preserve"> 96.96</w:t>
            </w:r>
          </w:p>
        </w:tc>
        <w:tc>
          <w:tcPr>
            <w:tcW w:w="900" w:type="dxa"/>
            <w:tcBorders>
              <w:top w:val="nil"/>
              <w:left w:val="nil"/>
              <w:bottom w:val="nil"/>
              <w:right w:val="single" w:sz="4" w:space="0" w:color="auto"/>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39.61</w:t>
            </w:r>
          </w:p>
        </w:tc>
        <w:tc>
          <w:tcPr>
            <w:tcW w:w="3060" w:type="dxa"/>
            <w:tcBorders>
              <w:top w:val="nil"/>
              <w:left w:val="single" w:sz="4" w:space="0" w:color="auto"/>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18.16  -  51.75</w:t>
            </w:r>
          </w:p>
        </w:tc>
        <w:tc>
          <w:tcPr>
            <w:tcW w:w="99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25.10</w:t>
            </w:r>
          </w:p>
        </w:tc>
      </w:tr>
      <w:tr w:rsidR="001B04C1" w:rsidRPr="0023433A" w:rsidTr="001B04C1">
        <w:trPr>
          <w:trHeight w:val="357"/>
        </w:trPr>
        <w:tc>
          <w:tcPr>
            <w:tcW w:w="1052"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صبراتة</w:t>
            </w:r>
          </w:p>
        </w:tc>
        <w:tc>
          <w:tcPr>
            <w:tcW w:w="270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 xml:space="preserve">28.38 </w:t>
            </w:r>
            <w:r>
              <w:rPr>
                <w:rFonts w:cs="Simplified Arabic"/>
                <w:sz w:val="24"/>
                <w:szCs w:val="24"/>
                <w:rtl/>
              </w:rPr>
              <w:t>–</w:t>
            </w:r>
            <w:r>
              <w:rPr>
                <w:rFonts w:cs="Simplified Arabic" w:hint="cs"/>
                <w:sz w:val="24"/>
                <w:szCs w:val="24"/>
                <w:rtl/>
              </w:rPr>
              <w:t xml:space="preserve"> 107.83</w:t>
            </w:r>
          </w:p>
        </w:tc>
        <w:tc>
          <w:tcPr>
            <w:tcW w:w="900" w:type="dxa"/>
            <w:tcBorders>
              <w:top w:val="nil"/>
              <w:left w:val="nil"/>
              <w:bottom w:val="nil"/>
              <w:right w:val="single" w:sz="4" w:space="0" w:color="auto"/>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50.00</w:t>
            </w:r>
          </w:p>
        </w:tc>
        <w:tc>
          <w:tcPr>
            <w:tcW w:w="3060" w:type="dxa"/>
            <w:tcBorders>
              <w:top w:val="nil"/>
              <w:left w:val="single" w:sz="4" w:space="0" w:color="auto"/>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22.46  -  41.35</w:t>
            </w:r>
          </w:p>
        </w:tc>
        <w:tc>
          <w:tcPr>
            <w:tcW w:w="990" w:type="dxa"/>
            <w:tcBorders>
              <w:top w:val="nil"/>
              <w:left w:val="nil"/>
              <w:bottom w:val="nil"/>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30.12</w:t>
            </w:r>
          </w:p>
        </w:tc>
      </w:tr>
      <w:tr w:rsidR="001B04C1" w:rsidRPr="0023433A" w:rsidTr="001B04C1">
        <w:trPr>
          <w:trHeight w:val="339"/>
        </w:trPr>
        <w:tc>
          <w:tcPr>
            <w:tcW w:w="1052" w:type="dxa"/>
            <w:tcBorders>
              <w:top w:val="nil"/>
              <w:left w:val="nil"/>
              <w:bottom w:val="single" w:sz="4" w:space="0" w:color="auto"/>
              <w:right w:val="nil"/>
            </w:tcBorders>
          </w:tcPr>
          <w:p w:rsidR="001B04C1" w:rsidRPr="0023433A" w:rsidRDefault="001B04C1" w:rsidP="001B04C1">
            <w:pPr>
              <w:spacing w:after="0" w:line="240" w:lineRule="auto"/>
              <w:jc w:val="center"/>
              <w:rPr>
                <w:rFonts w:cs="Simplified Arabic" w:hint="cs"/>
                <w:sz w:val="24"/>
                <w:szCs w:val="24"/>
                <w:rtl/>
              </w:rPr>
            </w:pPr>
            <w:r w:rsidRPr="0023433A">
              <w:rPr>
                <w:rFonts w:cs="Simplified Arabic" w:hint="cs"/>
                <w:sz w:val="24"/>
                <w:szCs w:val="24"/>
                <w:rtl/>
              </w:rPr>
              <w:t>بئر الغنم</w:t>
            </w:r>
          </w:p>
        </w:tc>
        <w:tc>
          <w:tcPr>
            <w:tcW w:w="2700" w:type="dxa"/>
            <w:tcBorders>
              <w:top w:val="nil"/>
              <w:left w:val="nil"/>
              <w:bottom w:val="single" w:sz="4" w:space="0" w:color="auto"/>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26.50  -  36.17</w:t>
            </w:r>
          </w:p>
        </w:tc>
        <w:tc>
          <w:tcPr>
            <w:tcW w:w="900" w:type="dxa"/>
            <w:tcBorders>
              <w:top w:val="nil"/>
              <w:left w:val="nil"/>
              <w:bottom w:val="single" w:sz="4" w:space="0" w:color="auto"/>
              <w:right w:val="single" w:sz="4" w:space="0" w:color="auto"/>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31.23</w:t>
            </w:r>
          </w:p>
        </w:tc>
        <w:tc>
          <w:tcPr>
            <w:tcW w:w="3060" w:type="dxa"/>
            <w:tcBorders>
              <w:top w:val="nil"/>
              <w:left w:val="single" w:sz="4" w:space="0" w:color="auto"/>
              <w:bottom w:val="single" w:sz="4" w:space="0" w:color="auto"/>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25.56  -  33.35</w:t>
            </w:r>
          </w:p>
        </w:tc>
        <w:tc>
          <w:tcPr>
            <w:tcW w:w="990" w:type="dxa"/>
            <w:tcBorders>
              <w:top w:val="nil"/>
              <w:left w:val="nil"/>
              <w:bottom w:val="single" w:sz="4" w:space="0" w:color="auto"/>
              <w:right w:val="nil"/>
            </w:tcBorders>
          </w:tcPr>
          <w:p w:rsidR="001B04C1" w:rsidRPr="0023433A" w:rsidRDefault="001B04C1" w:rsidP="001B04C1">
            <w:pPr>
              <w:spacing w:after="0" w:line="240" w:lineRule="auto"/>
              <w:jc w:val="center"/>
              <w:rPr>
                <w:rFonts w:cs="Simplified Arabic" w:hint="cs"/>
                <w:sz w:val="24"/>
                <w:szCs w:val="24"/>
                <w:rtl/>
              </w:rPr>
            </w:pPr>
            <w:r>
              <w:rPr>
                <w:rFonts w:cs="Simplified Arabic" w:hint="cs"/>
                <w:sz w:val="24"/>
                <w:szCs w:val="24"/>
                <w:rtl/>
              </w:rPr>
              <w:t>29.42</w:t>
            </w:r>
          </w:p>
        </w:tc>
      </w:tr>
    </w:tbl>
    <w:p w:rsidR="001B04C1" w:rsidRPr="001B04C1" w:rsidRDefault="001B04C1" w:rsidP="001B04C1"/>
    <w:p w:rsidR="001B04C1" w:rsidRDefault="001B04C1" w:rsidP="001B04C1"/>
    <w:tbl>
      <w:tblPr>
        <w:tblpPr w:leftFromText="180" w:rightFromText="180" w:vertAnchor="text" w:horzAnchor="margin" w:tblpXSpec="center" w:tblpY="767"/>
        <w:bidiVisual/>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2"/>
        <w:gridCol w:w="2700"/>
        <w:gridCol w:w="900"/>
        <w:gridCol w:w="3060"/>
        <w:gridCol w:w="990"/>
      </w:tblGrid>
      <w:tr w:rsidR="001B04C1" w:rsidRPr="0023433A" w:rsidTr="005F1EF9">
        <w:trPr>
          <w:trHeight w:val="618"/>
        </w:trPr>
        <w:tc>
          <w:tcPr>
            <w:tcW w:w="1052" w:type="dxa"/>
            <w:vMerge w:val="restart"/>
            <w:tcBorders>
              <w:top w:val="single" w:sz="4" w:space="0" w:color="auto"/>
              <w:left w:val="nil"/>
              <w:bottom w:val="nil"/>
              <w:right w:val="nil"/>
            </w:tcBorders>
          </w:tcPr>
          <w:p w:rsidR="001B04C1" w:rsidRPr="0023433A" w:rsidRDefault="001B04C1" w:rsidP="005F1EF9">
            <w:pPr>
              <w:spacing w:after="0" w:line="240" w:lineRule="auto"/>
              <w:jc w:val="center"/>
              <w:rPr>
                <w:rFonts w:cs="Simplified Arabic"/>
                <w:sz w:val="24"/>
                <w:szCs w:val="24"/>
                <w:rtl/>
              </w:rPr>
            </w:pPr>
          </w:p>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الموقع</w:t>
            </w:r>
          </w:p>
        </w:tc>
        <w:tc>
          <w:tcPr>
            <w:tcW w:w="2700" w:type="dxa"/>
            <w:tcBorders>
              <w:top w:val="single" w:sz="4" w:space="0" w:color="auto"/>
              <w:left w:val="nil"/>
              <w:bottom w:val="nil"/>
              <w:right w:val="nil"/>
            </w:tcBorders>
          </w:tcPr>
          <w:p w:rsidR="001B04C1" w:rsidRPr="0023433A" w:rsidRDefault="001B04C1" w:rsidP="005F1EF9">
            <w:pPr>
              <w:spacing w:after="0" w:line="240" w:lineRule="auto"/>
              <w:jc w:val="center"/>
              <w:rPr>
                <w:rFonts w:cs="Simplified Arabic"/>
                <w:sz w:val="24"/>
                <w:szCs w:val="24"/>
                <w:rtl/>
              </w:rPr>
            </w:pPr>
          </w:p>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 xml:space="preserve">الطبقة السطحية( 0 </w:t>
            </w:r>
            <w:r w:rsidRPr="0023433A">
              <w:rPr>
                <w:rFonts w:cs="Simplified Arabic"/>
                <w:sz w:val="24"/>
                <w:szCs w:val="24"/>
                <w:rtl/>
              </w:rPr>
              <w:t>–</w:t>
            </w:r>
            <w:r w:rsidRPr="0023433A">
              <w:rPr>
                <w:rFonts w:cs="Simplified Arabic" w:hint="cs"/>
                <w:sz w:val="24"/>
                <w:szCs w:val="24"/>
                <w:rtl/>
              </w:rPr>
              <w:t xml:space="preserve"> 30 سم)</w:t>
            </w:r>
          </w:p>
        </w:tc>
        <w:tc>
          <w:tcPr>
            <w:tcW w:w="900" w:type="dxa"/>
            <w:vMerge w:val="restart"/>
            <w:tcBorders>
              <w:top w:val="single" w:sz="4" w:space="0" w:color="auto"/>
              <w:left w:val="nil"/>
              <w:bottom w:val="nil"/>
              <w:right w:val="single" w:sz="4" w:space="0" w:color="auto"/>
            </w:tcBorders>
          </w:tcPr>
          <w:p w:rsidR="001B04C1" w:rsidRPr="0023433A" w:rsidRDefault="001B04C1" w:rsidP="005F1EF9">
            <w:pPr>
              <w:spacing w:after="0" w:line="240" w:lineRule="auto"/>
              <w:jc w:val="center"/>
              <w:rPr>
                <w:rFonts w:cs="Simplified Arabic"/>
                <w:sz w:val="24"/>
                <w:szCs w:val="24"/>
                <w:rtl/>
              </w:rPr>
            </w:pPr>
          </w:p>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المتوسط</w:t>
            </w:r>
          </w:p>
        </w:tc>
        <w:tc>
          <w:tcPr>
            <w:tcW w:w="3060" w:type="dxa"/>
            <w:tcBorders>
              <w:top w:val="single" w:sz="4" w:space="0" w:color="auto"/>
              <w:left w:val="single" w:sz="4" w:space="0" w:color="auto"/>
              <w:bottom w:val="nil"/>
              <w:right w:val="nil"/>
            </w:tcBorders>
          </w:tcPr>
          <w:p w:rsidR="001B04C1" w:rsidRPr="0023433A" w:rsidRDefault="001B04C1" w:rsidP="005F1EF9">
            <w:pPr>
              <w:spacing w:after="0" w:line="240" w:lineRule="auto"/>
              <w:jc w:val="center"/>
              <w:rPr>
                <w:rFonts w:cs="Simplified Arabic"/>
                <w:sz w:val="24"/>
                <w:szCs w:val="24"/>
                <w:rtl/>
              </w:rPr>
            </w:pPr>
          </w:p>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الطبقة تحت السطحية(</w:t>
            </w:r>
            <w:r w:rsidRPr="0023433A">
              <w:rPr>
                <w:rFonts w:ascii="Arial" w:hAnsi="Arial" w:cs="Simplified Arabic"/>
                <w:sz w:val="24"/>
                <w:szCs w:val="24"/>
                <w:rtl/>
              </w:rPr>
              <w:t>&gt;</w:t>
            </w:r>
            <w:r w:rsidRPr="0023433A">
              <w:rPr>
                <w:rFonts w:cs="Simplified Arabic" w:hint="cs"/>
                <w:sz w:val="24"/>
                <w:szCs w:val="24"/>
                <w:rtl/>
              </w:rPr>
              <w:t xml:space="preserve"> 30 سم)</w:t>
            </w:r>
          </w:p>
        </w:tc>
        <w:tc>
          <w:tcPr>
            <w:tcW w:w="990" w:type="dxa"/>
            <w:vMerge w:val="restart"/>
            <w:tcBorders>
              <w:top w:val="single" w:sz="4" w:space="0" w:color="auto"/>
              <w:left w:val="nil"/>
              <w:bottom w:val="nil"/>
              <w:right w:val="nil"/>
            </w:tcBorders>
          </w:tcPr>
          <w:p w:rsidR="001B04C1" w:rsidRPr="0023433A" w:rsidRDefault="001B04C1" w:rsidP="005F1EF9">
            <w:pPr>
              <w:spacing w:after="0" w:line="240" w:lineRule="auto"/>
              <w:jc w:val="center"/>
              <w:rPr>
                <w:rFonts w:cs="Simplified Arabic"/>
                <w:sz w:val="24"/>
                <w:szCs w:val="24"/>
                <w:rtl/>
              </w:rPr>
            </w:pPr>
          </w:p>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المتوسط</w:t>
            </w:r>
          </w:p>
        </w:tc>
      </w:tr>
      <w:tr w:rsidR="001B04C1" w:rsidRPr="0023433A" w:rsidTr="005F1EF9">
        <w:trPr>
          <w:trHeight w:val="305"/>
        </w:trPr>
        <w:tc>
          <w:tcPr>
            <w:tcW w:w="1052" w:type="dxa"/>
            <w:vMerge/>
            <w:tcBorders>
              <w:top w:val="nil"/>
              <w:left w:val="nil"/>
              <w:bottom w:val="single" w:sz="4" w:space="0" w:color="auto"/>
              <w:right w:val="nil"/>
            </w:tcBorders>
          </w:tcPr>
          <w:p w:rsidR="001B04C1" w:rsidRPr="0023433A" w:rsidRDefault="001B04C1" w:rsidP="005F1EF9">
            <w:pPr>
              <w:spacing w:after="0" w:line="240" w:lineRule="auto"/>
              <w:jc w:val="center"/>
              <w:rPr>
                <w:rFonts w:cs="Simplified Arabic"/>
                <w:sz w:val="24"/>
                <w:szCs w:val="24"/>
                <w:rtl/>
              </w:rPr>
            </w:pPr>
          </w:p>
        </w:tc>
        <w:tc>
          <w:tcPr>
            <w:tcW w:w="2700" w:type="dxa"/>
            <w:tcBorders>
              <w:top w:val="nil"/>
              <w:left w:val="nil"/>
              <w:bottom w:val="single" w:sz="4" w:space="0" w:color="auto"/>
              <w:right w:val="nil"/>
            </w:tcBorders>
          </w:tcPr>
          <w:p w:rsidR="001B04C1" w:rsidRPr="0023433A" w:rsidRDefault="001B04C1" w:rsidP="005F1EF9">
            <w:pPr>
              <w:spacing w:after="0" w:line="240" w:lineRule="auto"/>
              <w:jc w:val="center"/>
              <w:rPr>
                <w:rFonts w:cs="Simplified Arabic"/>
                <w:sz w:val="24"/>
                <w:szCs w:val="24"/>
                <w:rtl/>
              </w:rPr>
            </w:pPr>
            <w:r w:rsidRPr="0023433A">
              <w:rPr>
                <w:rFonts w:cs="Simplified Arabic" w:hint="cs"/>
                <w:sz w:val="24"/>
                <w:szCs w:val="24"/>
                <w:rtl/>
              </w:rPr>
              <w:t>ألمدي</w:t>
            </w:r>
          </w:p>
        </w:tc>
        <w:tc>
          <w:tcPr>
            <w:tcW w:w="900" w:type="dxa"/>
            <w:vMerge/>
            <w:tcBorders>
              <w:top w:val="nil"/>
              <w:left w:val="nil"/>
              <w:bottom w:val="single" w:sz="4" w:space="0" w:color="auto"/>
              <w:right w:val="single" w:sz="4" w:space="0" w:color="auto"/>
            </w:tcBorders>
          </w:tcPr>
          <w:p w:rsidR="001B04C1" w:rsidRPr="0023433A" w:rsidRDefault="001B04C1" w:rsidP="005F1EF9">
            <w:pPr>
              <w:spacing w:after="0" w:line="240" w:lineRule="auto"/>
              <w:jc w:val="center"/>
              <w:rPr>
                <w:rFonts w:cs="Simplified Arabic"/>
                <w:sz w:val="24"/>
                <w:szCs w:val="24"/>
                <w:rtl/>
              </w:rPr>
            </w:pPr>
          </w:p>
        </w:tc>
        <w:tc>
          <w:tcPr>
            <w:tcW w:w="3060" w:type="dxa"/>
            <w:tcBorders>
              <w:top w:val="nil"/>
              <w:left w:val="single" w:sz="4" w:space="0" w:color="auto"/>
              <w:bottom w:val="single" w:sz="4" w:space="0" w:color="auto"/>
              <w:right w:val="nil"/>
            </w:tcBorders>
          </w:tcPr>
          <w:p w:rsidR="001B04C1" w:rsidRPr="0023433A" w:rsidRDefault="001B04C1" w:rsidP="005F1EF9">
            <w:pPr>
              <w:spacing w:after="0" w:line="240" w:lineRule="auto"/>
              <w:jc w:val="center"/>
              <w:rPr>
                <w:rFonts w:cs="Simplified Arabic"/>
                <w:sz w:val="24"/>
                <w:szCs w:val="24"/>
                <w:rtl/>
              </w:rPr>
            </w:pPr>
            <w:r w:rsidRPr="0023433A">
              <w:rPr>
                <w:rFonts w:cs="Simplified Arabic" w:hint="cs"/>
                <w:sz w:val="24"/>
                <w:szCs w:val="24"/>
                <w:rtl/>
              </w:rPr>
              <w:t>ألمدي</w:t>
            </w:r>
          </w:p>
        </w:tc>
        <w:tc>
          <w:tcPr>
            <w:tcW w:w="990" w:type="dxa"/>
            <w:vMerge/>
            <w:tcBorders>
              <w:top w:val="nil"/>
              <w:left w:val="nil"/>
              <w:bottom w:val="single" w:sz="4" w:space="0" w:color="auto"/>
              <w:right w:val="nil"/>
            </w:tcBorders>
          </w:tcPr>
          <w:p w:rsidR="001B04C1" w:rsidRPr="0023433A" w:rsidRDefault="001B04C1" w:rsidP="005F1EF9">
            <w:pPr>
              <w:spacing w:after="0" w:line="240" w:lineRule="auto"/>
              <w:jc w:val="center"/>
              <w:rPr>
                <w:rFonts w:cs="Simplified Arabic"/>
                <w:sz w:val="24"/>
                <w:szCs w:val="24"/>
                <w:rtl/>
              </w:rPr>
            </w:pPr>
          </w:p>
        </w:tc>
      </w:tr>
      <w:tr w:rsidR="001B04C1" w:rsidRPr="0023433A" w:rsidTr="005F1EF9">
        <w:trPr>
          <w:trHeight w:val="357"/>
        </w:trPr>
        <w:tc>
          <w:tcPr>
            <w:tcW w:w="1052" w:type="dxa"/>
            <w:tcBorders>
              <w:top w:val="single" w:sz="4" w:space="0" w:color="auto"/>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طرابلس</w:t>
            </w:r>
          </w:p>
        </w:tc>
        <w:tc>
          <w:tcPr>
            <w:tcW w:w="2700" w:type="dxa"/>
            <w:tcBorders>
              <w:top w:val="single" w:sz="4" w:space="0" w:color="auto"/>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24.43 -  70.10</w:t>
            </w:r>
          </w:p>
        </w:tc>
        <w:tc>
          <w:tcPr>
            <w:tcW w:w="900" w:type="dxa"/>
            <w:tcBorders>
              <w:top w:val="single" w:sz="4" w:space="0" w:color="auto"/>
              <w:left w:val="nil"/>
              <w:bottom w:val="nil"/>
              <w:right w:val="single" w:sz="4" w:space="0" w:color="auto"/>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34.23</w:t>
            </w:r>
          </w:p>
        </w:tc>
        <w:tc>
          <w:tcPr>
            <w:tcW w:w="3060" w:type="dxa"/>
            <w:tcBorders>
              <w:top w:val="single" w:sz="4" w:space="0" w:color="auto"/>
              <w:left w:val="single" w:sz="4" w:space="0" w:color="auto"/>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21.10 -  26,36</w:t>
            </w:r>
          </w:p>
        </w:tc>
        <w:tc>
          <w:tcPr>
            <w:tcW w:w="990" w:type="dxa"/>
            <w:tcBorders>
              <w:top w:val="single" w:sz="4" w:space="0" w:color="auto"/>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23.42</w:t>
            </w:r>
          </w:p>
        </w:tc>
      </w:tr>
      <w:tr w:rsidR="001B04C1" w:rsidRPr="0023433A" w:rsidTr="005F1EF9">
        <w:trPr>
          <w:trHeight w:val="357"/>
        </w:trPr>
        <w:tc>
          <w:tcPr>
            <w:tcW w:w="1052"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الخمس</w:t>
            </w:r>
          </w:p>
        </w:tc>
        <w:tc>
          <w:tcPr>
            <w:tcW w:w="270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14.38 -  55.95</w:t>
            </w:r>
          </w:p>
        </w:tc>
        <w:tc>
          <w:tcPr>
            <w:tcW w:w="900" w:type="dxa"/>
            <w:tcBorders>
              <w:top w:val="nil"/>
              <w:left w:val="nil"/>
              <w:bottom w:val="nil"/>
              <w:right w:val="single" w:sz="4" w:space="0" w:color="auto"/>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28.10</w:t>
            </w:r>
          </w:p>
        </w:tc>
        <w:tc>
          <w:tcPr>
            <w:tcW w:w="3060" w:type="dxa"/>
            <w:tcBorders>
              <w:top w:val="nil"/>
              <w:left w:val="single" w:sz="4" w:space="0" w:color="auto"/>
              <w:bottom w:val="nil"/>
              <w:right w:val="nil"/>
            </w:tcBorders>
          </w:tcPr>
          <w:p w:rsidR="001B04C1" w:rsidRPr="0023433A" w:rsidRDefault="001B04C1" w:rsidP="005F1EF9">
            <w:pPr>
              <w:tabs>
                <w:tab w:val="left" w:pos="293"/>
                <w:tab w:val="center" w:pos="1422"/>
              </w:tabs>
              <w:spacing w:after="0" w:line="240" w:lineRule="auto"/>
              <w:jc w:val="center"/>
              <w:rPr>
                <w:rFonts w:cs="Simplified Arabic" w:hint="cs"/>
                <w:sz w:val="24"/>
                <w:szCs w:val="24"/>
                <w:rtl/>
              </w:rPr>
            </w:pPr>
            <w:r>
              <w:rPr>
                <w:rFonts w:cs="Simplified Arabic" w:hint="cs"/>
                <w:sz w:val="24"/>
                <w:szCs w:val="24"/>
                <w:rtl/>
              </w:rPr>
              <w:t>20.38 -  34.35</w:t>
            </w:r>
          </w:p>
        </w:tc>
        <w:tc>
          <w:tcPr>
            <w:tcW w:w="99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26.45</w:t>
            </w:r>
          </w:p>
        </w:tc>
      </w:tr>
      <w:tr w:rsidR="001B04C1" w:rsidRPr="0023433A" w:rsidTr="005F1EF9">
        <w:trPr>
          <w:trHeight w:val="339"/>
        </w:trPr>
        <w:tc>
          <w:tcPr>
            <w:tcW w:w="1052"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مصراتة</w:t>
            </w:r>
          </w:p>
        </w:tc>
        <w:tc>
          <w:tcPr>
            <w:tcW w:w="270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23.65 -  79.43</w:t>
            </w:r>
          </w:p>
        </w:tc>
        <w:tc>
          <w:tcPr>
            <w:tcW w:w="900" w:type="dxa"/>
            <w:tcBorders>
              <w:top w:val="nil"/>
              <w:left w:val="nil"/>
              <w:bottom w:val="nil"/>
              <w:right w:val="single" w:sz="4" w:space="0" w:color="auto"/>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39.10</w:t>
            </w:r>
          </w:p>
        </w:tc>
        <w:tc>
          <w:tcPr>
            <w:tcW w:w="3060" w:type="dxa"/>
            <w:tcBorders>
              <w:top w:val="nil"/>
              <w:left w:val="single" w:sz="4" w:space="0" w:color="auto"/>
              <w:bottom w:val="nil"/>
              <w:right w:val="nil"/>
            </w:tcBorders>
          </w:tcPr>
          <w:p w:rsidR="001B04C1" w:rsidRPr="0023433A" w:rsidRDefault="001B04C1" w:rsidP="005F1EF9">
            <w:pPr>
              <w:tabs>
                <w:tab w:val="left" w:pos="355"/>
                <w:tab w:val="center" w:pos="1422"/>
              </w:tabs>
              <w:spacing w:after="0" w:line="240" w:lineRule="auto"/>
              <w:jc w:val="center"/>
              <w:rPr>
                <w:rFonts w:cs="Simplified Arabic" w:hint="cs"/>
                <w:sz w:val="24"/>
                <w:szCs w:val="24"/>
                <w:rtl/>
              </w:rPr>
            </w:pPr>
            <w:r>
              <w:rPr>
                <w:rFonts w:cs="Simplified Arabic" w:hint="cs"/>
                <w:sz w:val="24"/>
                <w:szCs w:val="24"/>
                <w:rtl/>
              </w:rPr>
              <w:t>22.30 -  45.87</w:t>
            </w:r>
          </w:p>
        </w:tc>
        <w:tc>
          <w:tcPr>
            <w:tcW w:w="99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32.60</w:t>
            </w:r>
          </w:p>
        </w:tc>
      </w:tr>
      <w:tr w:rsidR="001B04C1" w:rsidRPr="0023433A" w:rsidTr="005F1EF9">
        <w:trPr>
          <w:trHeight w:val="357"/>
        </w:trPr>
        <w:tc>
          <w:tcPr>
            <w:tcW w:w="1052"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الزاوية</w:t>
            </w:r>
          </w:p>
        </w:tc>
        <w:tc>
          <w:tcPr>
            <w:tcW w:w="270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26.31 -  107.35</w:t>
            </w:r>
          </w:p>
        </w:tc>
        <w:tc>
          <w:tcPr>
            <w:tcW w:w="900" w:type="dxa"/>
            <w:tcBorders>
              <w:top w:val="nil"/>
              <w:left w:val="nil"/>
              <w:bottom w:val="nil"/>
              <w:right w:val="single" w:sz="4" w:space="0" w:color="auto"/>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46.90</w:t>
            </w:r>
          </w:p>
        </w:tc>
        <w:tc>
          <w:tcPr>
            <w:tcW w:w="3060" w:type="dxa"/>
            <w:tcBorders>
              <w:top w:val="nil"/>
              <w:left w:val="single" w:sz="4" w:space="0" w:color="auto"/>
              <w:bottom w:val="nil"/>
              <w:right w:val="nil"/>
            </w:tcBorders>
          </w:tcPr>
          <w:p w:rsidR="001B04C1" w:rsidRPr="0023433A" w:rsidRDefault="001B04C1" w:rsidP="005F1EF9">
            <w:pPr>
              <w:tabs>
                <w:tab w:val="left" w:pos="277"/>
              </w:tabs>
              <w:spacing w:after="0" w:line="240" w:lineRule="auto"/>
              <w:jc w:val="center"/>
              <w:rPr>
                <w:rFonts w:cs="Simplified Arabic" w:hint="cs"/>
                <w:sz w:val="24"/>
                <w:szCs w:val="24"/>
                <w:rtl/>
              </w:rPr>
            </w:pPr>
            <w:r>
              <w:rPr>
                <w:rFonts w:cs="Simplified Arabic" w:hint="cs"/>
                <w:sz w:val="24"/>
                <w:szCs w:val="24"/>
                <w:rtl/>
              </w:rPr>
              <w:t>28.25 -  80.55</w:t>
            </w:r>
          </w:p>
        </w:tc>
        <w:tc>
          <w:tcPr>
            <w:tcW w:w="99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37.81</w:t>
            </w:r>
          </w:p>
        </w:tc>
      </w:tr>
      <w:tr w:rsidR="001B04C1" w:rsidRPr="0023433A" w:rsidTr="005F1EF9">
        <w:trPr>
          <w:trHeight w:val="357"/>
        </w:trPr>
        <w:tc>
          <w:tcPr>
            <w:tcW w:w="1052"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صبراتة</w:t>
            </w:r>
          </w:p>
        </w:tc>
        <w:tc>
          <w:tcPr>
            <w:tcW w:w="2700" w:type="dxa"/>
            <w:tcBorders>
              <w:top w:val="nil"/>
              <w:left w:val="nil"/>
              <w:bottom w:val="nil"/>
              <w:right w:val="nil"/>
            </w:tcBorders>
          </w:tcPr>
          <w:p w:rsidR="001B04C1" w:rsidRPr="0023433A" w:rsidRDefault="001B04C1" w:rsidP="005F1EF9">
            <w:pPr>
              <w:tabs>
                <w:tab w:val="left" w:pos="214"/>
                <w:tab w:val="center" w:pos="1242"/>
              </w:tabs>
              <w:spacing w:after="0" w:line="240" w:lineRule="auto"/>
              <w:jc w:val="center"/>
              <w:rPr>
                <w:rFonts w:cs="Simplified Arabic" w:hint="cs"/>
                <w:sz w:val="24"/>
                <w:szCs w:val="24"/>
                <w:rtl/>
              </w:rPr>
            </w:pPr>
            <w:r>
              <w:rPr>
                <w:rFonts w:cs="Simplified Arabic" w:hint="cs"/>
                <w:sz w:val="24"/>
                <w:szCs w:val="24"/>
                <w:rtl/>
              </w:rPr>
              <w:t>25.71 -  69.58</w:t>
            </w:r>
          </w:p>
        </w:tc>
        <w:tc>
          <w:tcPr>
            <w:tcW w:w="900" w:type="dxa"/>
            <w:tcBorders>
              <w:top w:val="nil"/>
              <w:left w:val="nil"/>
              <w:bottom w:val="nil"/>
              <w:right w:val="single" w:sz="4" w:space="0" w:color="auto"/>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40.98</w:t>
            </w:r>
          </w:p>
        </w:tc>
        <w:tc>
          <w:tcPr>
            <w:tcW w:w="3060" w:type="dxa"/>
            <w:tcBorders>
              <w:top w:val="nil"/>
              <w:left w:val="single" w:sz="4" w:space="0" w:color="auto"/>
              <w:bottom w:val="nil"/>
              <w:right w:val="nil"/>
            </w:tcBorders>
          </w:tcPr>
          <w:p w:rsidR="001B04C1" w:rsidRPr="0023433A" w:rsidRDefault="001B04C1" w:rsidP="005F1EF9">
            <w:pPr>
              <w:tabs>
                <w:tab w:val="left" w:pos="214"/>
                <w:tab w:val="center" w:pos="1422"/>
              </w:tabs>
              <w:spacing w:after="0" w:line="240" w:lineRule="auto"/>
              <w:jc w:val="center"/>
              <w:rPr>
                <w:rFonts w:cs="Simplified Arabic" w:hint="cs"/>
                <w:sz w:val="24"/>
                <w:szCs w:val="24"/>
                <w:rtl/>
              </w:rPr>
            </w:pPr>
            <w:r>
              <w:rPr>
                <w:rFonts w:cs="Simplified Arabic" w:hint="cs"/>
                <w:sz w:val="24"/>
                <w:szCs w:val="24"/>
                <w:rtl/>
              </w:rPr>
              <w:t>23.65 -  42.90</w:t>
            </w:r>
          </w:p>
        </w:tc>
        <w:tc>
          <w:tcPr>
            <w:tcW w:w="990" w:type="dxa"/>
            <w:tcBorders>
              <w:top w:val="nil"/>
              <w:left w:val="nil"/>
              <w:bottom w:val="nil"/>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30.44</w:t>
            </w:r>
          </w:p>
        </w:tc>
      </w:tr>
      <w:tr w:rsidR="001B04C1" w:rsidRPr="0023433A" w:rsidTr="005F1EF9">
        <w:trPr>
          <w:trHeight w:val="339"/>
        </w:trPr>
        <w:tc>
          <w:tcPr>
            <w:tcW w:w="1052" w:type="dxa"/>
            <w:tcBorders>
              <w:top w:val="nil"/>
              <w:left w:val="nil"/>
              <w:bottom w:val="single" w:sz="4" w:space="0" w:color="auto"/>
              <w:right w:val="nil"/>
            </w:tcBorders>
          </w:tcPr>
          <w:p w:rsidR="001B04C1" w:rsidRPr="0023433A" w:rsidRDefault="001B04C1" w:rsidP="005F1EF9">
            <w:pPr>
              <w:spacing w:after="0" w:line="240" w:lineRule="auto"/>
              <w:jc w:val="center"/>
              <w:rPr>
                <w:rFonts w:cs="Simplified Arabic" w:hint="cs"/>
                <w:sz w:val="24"/>
                <w:szCs w:val="24"/>
                <w:rtl/>
              </w:rPr>
            </w:pPr>
            <w:r w:rsidRPr="0023433A">
              <w:rPr>
                <w:rFonts w:cs="Simplified Arabic" w:hint="cs"/>
                <w:sz w:val="24"/>
                <w:szCs w:val="24"/>
                <w:rtl/>
              </w:rPr>
              <w:t>بئر الغنم</w:t>
            </w:r>
          </w:p>
        </w:tc>
        <w:tc>
          <w:tcPr>
            <w:tcW w:w="2700" w:type="dxa"/>
            <w:tcBorders>
              <w:top w:val="nil"/>
              <w:left w:val="nil"/>
              <w:bottom w:val="single" w:sz="4" w:space="0" w:color="auto"/>
              <w:right w:val="nil"/>
            </w:tcBorders>
          </w:tcPr>
          <w:p w:rsidR="001B04C1" w:rsidRPr="0023433A" w:rsidRDefault="001B04C1" w:rsidP="005F1EF9">
            <w:pPr>
              <w:tabs>
                <w:tab w:val="left" w:pos="214"/>
              </w:tabs>
              <w:spacing w:after="0" w:line="240" w:lineRule="auto"/>
              <w:jc w:val="center"/>
              <w:rPr>
                <w:rFonts w:cs="Simplified Arabic" w:hint="cs"/>
                <w:sz w:val="24"/>
                <w:szCs w:val="24"/>
                <w:rtl/>
              </w:rPr>
            </w:pPr>
            <w:r>
              <w:rPr>
                <w:rFonts w:cs="Simplified Arabic" w:hint="cs"/>
                <w:sz w:val="24"/>
                <w:szCs w:val="24"/>
                <w:rtl/>
              </w:rPr>
              <w:t>20.33 -  35.18</w:t>
            </w:r>
          </w:p>
        </w:tc>
        <w:tc>
          <w:tcPr>
            <w:tcW w:w="900" w:type="dxa"/>
            <w:tcBorders>
              <w:top w:val="nil"/>
              <w:left w:val="nil"/>
              <w:bottom w:val="single" w:sz="4" w:space="0" w:color="auto"/>
              <w:right w:val="single" w:sz="4" w:space="0" w:color="auto"/>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25.26</w:t>
            </w:r>
          </w:p>
        </w:tc>
        <w:tc>
          <w:tcPr>
            <w:tcW w:w="3060" w:type="dxa"/>
            <w:tcBorders>
              <w:top w:val="nil"/>
              <w:left w:val="single" w:sz="4" w:space="0" w:color="auto"/>
              <w:bottom w:val="single" w:sz="4" w:space="0" w:color="auto"/>
              <w:right w:val="nil"/>
            </w:tcBorders>
          </w:tcPr>
          <w:p w:rsidR="001B04C1" w:rsidRPr="0023433A" w:rsidRDefault="001B04C1" w:rsidP="005F1EF9">
            <w:pPr>
              <w:tabs>
                <w:tab w:val="left" w:pos="261"/>
              </w:tabs>
              <w:spacing w:after="0" w:line="240" w:lineRule="auto"/>
              <w:jc w:val="center"/>
              <w:rPr>
                <w:rFonts w:cs="Simplified Arabic" w:hint="cs"/>
                <w:sz w:val="24"/>
                <w:szCs w:val="24"/>
                <w:rtl/>
              </w:rPr>
            </w:pPr>
            <w:r>
              <w:rPr>
                <w:rFonts w:cs="Simplified Arabic" w:hint="cs"/>
                <w:sz w:val="24"/>
                <w:szCs w:val="24"/>
                <w:rtl/>
              </w:rPr>
              <w:t>17.53 -  25.83</w:t>
            </w:r>
          </w:p>
        </w:tc>
        <w:tc>
          <w:tcPr>
            <w:tcW w:w="990" w:type="dxa"/>
            <w:tcBorders>
              <w:top w:val="nil"/>
              <w:left w:val="nil"/>
              <w:bottom w:val="single" w:sz="4" w:space="0" w:color="auto"/>
              <w:right w:val="nil"/>
            </w:tcBorders>
          </w:tcPr>
          <w:p w:rsidR="001B04C1" w:rsidRPr="0023433A" w:rsidRDefault="001B04C1" w:rsidP="005F1EF9">
            <w:pPr>
              <w:spacing w:after="0" w:line="240" w:lineRule="auto"/>
              <w:jc w:val="center"/>
              <w:rPr>
                <w:rFonts w:cs="Simplified Arabic" w:hint="cs"/>
                <w:sz w:val="24"/>
                <w:szCs w:val="24"/>
                <w:rtl/>
              </w:rPr>
            </w:pPr>
            <w:r>
              <w:rPr>
                <w:rFonts w:cs="Simplified Arabic" w:hint="cs"/>
                <w:sz w:val="24"/>
                <w:szCs w:val="24"/>
                <w:rtl/>
              </w:rPr>
              <w:t>20.52</w:t>
            </w:r>
          </w:p>
        </w:tc>
      </w:tr>
    </w:tbl>
    <w:p w:rsidR="001B04C1" w:rsidRPr="0089542A" w:rsidRDefault="001B04C1" w:rsidP="001B04C1">
      <w:pPr>
        <w:tabs>
          <w:tab w:val="left" w:pos="2379"/>
        </w:tabs>
        <w:ind w:hanging="244"/>
        <w:rPr>
          <w:rFonts w:cs="Simplified Arabic" w:hint="cs"/>
          <w:sz w:val="24"/>
          <w:szCs w:val="24"/>
          <w:rtl/>
        </w:rPr>
      </w:pPr>
      <w:r w:rsidRPr="00F8437A">
        <w:rPr>
          <w:rFonts w:cs="Simplified Arabic" w:hint="cs"/>
          <w:sz w:val="24"/>
          <w:szCs w:val="24"/>
          <w:rtl/>
        </w:rPr>
        <w:t xml:space="preserve">جدول (  </w:t>
      </w:r>
      <w:r>
        <w:rPr>
          <w:rFonts w:cs="Simplified Arabic" w:hint="cs"/>
          <w:sz w:val="24"/>
          <w:szCs w:val="24"/>
          <w:rtl/>
        </w:rPr>
        <w:t>6</w:t>
      </w:r>
      <w:r w:rsidRPr="00F8437A">
        <w:rPr>
          <w:rFonts w:cs="Simplified Arabic" w:hint="cs"/>
          <w:sz w:val="24"/>
          <w:szCs w:val="24"/>
          <w:rtl/>
        </w:rPr>
        <w:t xml:space="preserve">  ). تركيز الرصاص</w:t>
      </w:r>
      <w:r>
        <w:rPr>
          <w:rFonts w:cs="Simplified Arabic" w:hint="cs"/>
          <w:sz w:val="24"/>
          <w:szCs w:val="24"/>
          <w:rtl/>
        </w:rPr>
        <w:t xml:space="preserve"> الكلي</w:t>
      </w:r>
      <w:r w:rsidRPr="00F8437A">
        <w:rPr>
          <w:rFonts w:cs="Simplified Arabic"/>
          <w:sz w:val="24"/>
          <w:szCs w:val="24"/>
        </w:rPr>
        <w:t xml:space="preserve"> </w:t>
      </w:r>
      <w:r>
        <w:rPr>
          <w:rFonts w:cs="Simplified Arabic" w:hint="cs"/>
          <w:sz w:val="24"/>
          <w:szCs w:val="24"/>
          <w:rtl/>
        </w:rPr>
        <w:t xml:space="preserve"> بجانب الطريق المعبد بعد</w:t>
      </w:r>
      <w:r w:rsidRPr="00F8437A">
        <w:rPr>
          <w:rFonts w:cs="Simplified Arabic" w:hint="cs"/>
          <w:sz w:val="24"/>
          <w:szCs w:val="24"/>
          <w:rtl/>
        </w:rPr>
        <w:t xml:space="preserve"> موسم الأمطار</w:t>
      </w:r>
      <w:r>
        <w:rPr>
          <w:rFonts w:cs="Simplified Arabic" w:hint="cs"/>
          <w:sz w:val="24"/>
          <w:szCs w:val="24"/>
          <w:rtl/>
        </w:rPr>
        <w:t>( مجم / كجم)</w:t>
      </w:r>
    </w:p>
    <w:p w:rsidR="00F51E4F" w:rsidRDefault="00F51E4F" w:rsidP="001B04C1">
      <w:pPr>
        <w:ind w:firstLine="720"/>
        <w:rPr>
          <w:rFonts w:hint="cs"/>
          <w:rtl/>
        </w:rPr>
      </w:pPr>
    </w:p>
    <w:p w:rsidR="001B04C1" w:rsidRDefault="001B04C1" w:rsidP="001B04C1">
      <w:pPr>
        <w:ind w:firstLine="720"/>
        <w:rPr>
          <w:rFonts w:hint="cs"/>
          <w:rtl/>
        </w:rPr>
      </w:pPr>
    </w:p>
    <w:p w:rsidR="001B04C1" w:rsidRDefault="001B04C1" w:rsidP="001B04C1">
      <w:pPr>
        <w:ind w:firstLine="720"/>
        <w:rPr>
          <w:rFonts w:hint="cs"/>
          <w:rtl/>
        </w:rPr>
      </w:pPr>
    </w:p>
    <w:p w:rsidR="001B04C1" w:rsidRDefault="001B04C1" w:rsidP="001B04C1">
      <w:pPr>
        <w:ind w:firstLine="720"/>
        <w:rPr>
          <w:rFonts w:hint="cs"/>
          <w:rtl/>
        </w:rPr>
      </w:pPr>
    </w:p>
    <w:p w:rsidR="001B04C1" w:rsidRDefault="001B04C1" w:rsidP="001B04C1">
      <w:pPr>
        <w:ind w:firstLine="720"/>
        <w:rPr>
          <w:rFonts w:hint="cs"/>
          <w:rtl/>
        </w:rPr>
      </w:pPr>
    </w:p>
    <w:p w:rsidR="001B04C1" w:rsidRDefault="001B04C1" w:rsidP="001B04C1">
      <w:pPr>
        <w:ind w:firstLine="720"/>
        <w:rPr>
          <w:rFonts w:hint="cs"/>
          <w:rtl/>
        </w:rPr>
      </w:pPr>
    </w:p>
    <w:p w:rsidR="001B04C1" w:rsidRDefault="001B04C1" w:rsidP="001B04C1">
      <w:pPr>
        <w:ind w:firstLine="720"/>
        <w:rPr>
          <w:rFonts w:hint="cs"/>
          <w:rtl/>
        </w:rPr>
      </w:pPr>
    </w:p>
    <w:p w:rsidR="001B04C1" w:rsidRDefault="001B04C1" w:rsidP="001B04C1">
      <w:pPr>
        <w:ind w:firstLine="720"/>
      </w:pPr>
    </w:p>
    <w:p w:rsidR="001B04C1" w:rsidRDefault="001B04C1" w:rsidP="001B04C1"/>
    <w:p w:rsidR="001B04C1" w:rsidRPr="00E74616" w:rsidRDefault="001B04C1" w:rsidP="001B04C1">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w:t>
      </w:r>
      <w:r w:rsidRPr="00E74616">
        <w:rPr>
          <w:rFonts w:ascii="Times New Roman" w:hAnsi="Times New Roman" w:cs="Simplified Arabic" w:hint="cs"/>
          <w:sz w:val="28"/>
          <w:szCs w:val="28"/>
          <w:rtl/>
        </w:rPr>
        <w:t>أما بعد موسم سقوط الأمطار وكما تشير النتائج المدون</w:t>
      </w:r>
      <w:r>
        <w:rPr>
          <w:rFonts w:ascii="Times New Roman" w:hAnsi="Times New Roman" w:cs="Simplified Arabic" w:hint="cs"/>
          <w:sz w:val="28"/>
          <w:szCs w:val="28"/>
          <w:rtl/>
        </w:rPr>
        <w:t>ة بالجدول(5 ، 6 ) والشكل (1 )</w:t>
      </w:r>
      <w:r w:rsidRPr="00E74616">
        <w:rPr>
          <w:rFonts w:ascii="Times New Roman" w:hAnsi="Times New Roman" w:cs="Simplified Arabic" w:hint="cs"/>
          <w:sz w:val="28"/>
          <w:szCs w:val="28"/>
          <w:rtl/>
        </w:rPr>
        <w:t xml:space="preserve">   أن تركيز الرصاص كان يتراوح بين 14.38  مجم / كجم في منطقة الخمس على مسافة 150 متر من جانب الطريق الرئيسي و 107.35 مجم / كجم في منطقة الزاوية على مسافة 5 متر من جانب الطريق وذلك في  الطبقة السطحية . أما في الطبقة تحت السطحية فكان تركيز الرصاص المستخلص يتراوح بين 20.38  مجم / كجم في منطقة  الخمس على مسافة 150 متر من جانب الطريق المعبد 80.55  مجم / كجم في منطقة الزاوية على مسافة 5 متر من الطريق المعبد كما تشير </w:t>
      </w:r>
      <w:r>
        <w:rPr>
          <w:rFonts w:ascii="Times New Roman" w:hAnsi="Times New Roman" w:cs="Simplified Arabic" w:hint="cs"/>
          <w:sz w:val="28"/>
          <w:szCs w:val="28"/>
          <w:rtl/>
        </w:rPr>
        <w:t>النتائج الموضحة في الجدول (3 )</w:t>
      </w:r>
      <w:r w:rsidRPr="00E74616">
        <w:rPr>
          <w:rFonts w:ascii="Times New Roman" w:hAnsi="Times New Roman" w:cs="Simplified Arabic" w:hint="cs"/>
          <w:sz w:val="28"/>
          <w:szCs w:val="28"/>
          <w:rtl/>
        </w:rPr>
        <w:t xml:space="preserve"> أن تركيز الرصاص الكلي قد تناقص بزيادة المسافة عن الطريق الرئيسي و كذلك مع العمق في المواقع المدروسة إلا أن تركيز الرصاص الكلي في بعض العينات السطحية</w:t>
      </w:r>
      <w:r w:rsidRPr="00E74616">
        <w:rPr>
          <w:rFonts w:ascii="Times New Roman" w:hAnsi="Times New Roman" w:cs="Times New Roman" w:hint="cs"/>
          <w:sz w:val="28"/>
          <w:szCs w:val="28"/>
          <w:rtl/>
        </w:rPr>
        <w:t xml:space="preserve"> </w:t>
      </w:r>
      <w:r w:rsidRPr="00E74616">
        <w:rPr>
          <w:rFonts w:ascii="Times New Roman" w:hAnsi="Times New Roman" w:cs="Simplified Arabic" w:hint="cs"/>
          <w:sz w:val="28"/>
          <w:szCs w:val="28"/>
          <w:rtl/>
        </w:rPr>
        <w:t>و تحت السطحية البعيدة عن الطريق المعبد كان أعلى من تركيزه في عينات مماثلة مأخوذة على مسافات قريبة من الطريق من نفس المواقع و السبب في ذلك قد يرجع إلى طبوغرافية الأرض و الانجراف المائي من هذه المواقع.</w:t>
      </w:r>
    </w:p>
    <w:p w:rsidR="001B04C1" w:rsidRPr="00E74616" w:rsidRDefault="001B04C1" w:rsidP="001B04C1">
      <w:pPr>
        <w:ind w:right="-180"/>
        <w:rPr>
          <w:rFonts w:ascii="Times New Roman" w:hAnsi="Times New Roman" w:cs="Simplified Arabic" w:hint="cs"/>
          <w:sz w:val="28"/>
          <w:szCs w:val="28"/>
          <w:rtl/>
        </w:rPr>
      </w:pPr>
      <w:r w:rsidRPr="00E74616">
        <w:rPr>
          <w:rFonts w:ascii="Times New Roman" w:hAnsi="Times New Roman" w:cs="Simplified Arabic" w:hint="cs"/>
          <w:sz w:val="28"/>
          <w:szCs w:val="28"/>
          <w:rtl/>
        </w:rPr>
        <w:t xml:space="preserve">و عند مقارنة النتائج قبل و بعد موسم سقوط الأمطار في المواقع المختلفة </w:t>
      </w:r>
      <w:r>
        <w:rPr>
          <w:rFonts w:ascii="Times New Roman" w:hAnsi="Times New Roman" w:cs="Simplified Arabic" w:hint="cs"/>
          <w:sz w:val="28"/>
          <w:szCs w:val="28"/>
          <w:rtl/>
        </w:rPr>
        <w:t>ا</w:t>
      </w:r>
      <w:r w:rsidRPr="00E74616">
        <w:rPr>
          <w:rFonts w:ascii="Times New Roman" w:hAnsi="Times New Roman" w:cs="Simplified Arabic" w:hint="cs"/>
          <w:sz w:val="28"/>
          <w:szCs w:val="28"/>
          <w:rtl/>
        </w:rPr>
        <w:t xml:space="preserve">تضح أنه لم يكن هناك اتجاه محدد في النتائج المتحصل عليها حيث تختلف من موقع لآخر ربما بسبب </w:t>
      </w:r>
      <w:r>
        <w:rPr>
          <w:rFonts w:ascii="Times New Roman" w:hAnsi="Times New Roman" w:cs="Simplified Arabic" w:hint="cs"/>
          <w:sz w:val="28"/>
          <w:szCs w:val="28"/>
          <w:rtl/>
        </w:rPr>
        <w:t>ا</w:t>
      </w:r>
      <w:r w:rsidRPr="00E74616">
        <w:rPr>
          <w:rFonts w:ascii="Times New Roman" w:hAnsi="Times New Roman" w:cs="Simplified Arabic" w:hint="cs"/>
          <w:sz w:val="28"/>
          <w:szCs w:val="28"/>
          <w:rtl/>
        </w:rPr>
        <w:t>ختلاف معدلات سقوط الأمطار و طبوغرافية الأرض و الخواص الطبيعية و الكيميائية للتربة في هذه المواقع.</w:t>
      </w:r>
    </w:p>
    <w:p w:rsidR="001B04C1" w:rsidRPr="00E74616" w:rsidRDefault="001B04C1" w:rsidP="001B04C1">
      <w:pPr>
        <w:ind w:right="-180"/>
        <w:rPr>
          <w:rFonts w:ascii="Times New Roman" w:hAnsi="Times New Roman" w:cs="Simplified Arabic" w:hint="cs"/>
          <w:sz w:val="28"/>
          <w:szCs w:val="28"/>
          <w:rtl/>
        </w:rPr>
      </w:pPr>
      <w:r w:rsidRPr="00E74616">
        <w:rPr>
          <w:rFonts w:ascii="Times New Roman" w:hAnsi="Times New Roman" w:cs="Simplified Arabic" w:hint="cs"/>
          <w:sz w:val="28"/>
          <w:szCs w:val="28"/>
          <w:rtl/>
        </w:rPr>
        <w:t xml:space="preserve">تشير الإحصائية  المدونة في جدول ( </w:t>
      </w:r>
      <w:r>
        <w:rPr>
          <w:rFonts w:ascii="Times New Roman" w:hAnsi="Times New Roman" w:cs="Simplified Arabic" w:hint="cs"/>
          <w:sz w:val="28"/>
          <w:szCs w:val="28"/>
          <w:rtl/>
        </w:rPr>
        <w:t>2</w:t>
      </w:r>
      <w:r w:rsidRPr="00E74616">
        <w:rPr>
          <w:rFonts w:ascii="Times New Roman" w:hAnsi="Times New Roman" w:cs="Simplified Arabic" w:hint="cs"/>
          <w:sz w:val="28"/>
          <w:szCs w:val="28"/>
          <w:rtl/>
        </w:rPr>
        <w:t xml:space="preserve">  ) و الخاصة بحصر المركبات على الطرقات المعبدة محل الدراسة أن هناك علاقة طردية بين تركيز الرصاص  الكلي المقاس في التربة الزراعية بجانب الطرقات المعبدة و أعداد المركبات المارة على هذه الطرقات ، حيث أظهرت النتائج أنه كلما زادت أعداد المركبات كلما زاد تركيز الرصاص الكلي وهو المتوقع وجوده إلا أن تركيز الرصاص بموقع طرابلس لا يتناسب مع أعداد المركبات المارة على الطريق المعبد و السبب في ذلك قد يرجع إلى عوامل طبوغرافية حيث </w:t>
      </w:r>
      <w:r>
        <w:rPr>
          <w:rFonts w:ascii="Times New Roman" w:hAnsi="Times New Roman" w:cs="Simplified Arabic" w:hint="cs"/>
          <w:sz w:val="28"/>
          <w:szCs w:val="28"/>
          <w:rtl/>
        </w:rPr>
        <w:t>أ</w:t>
      </w:r>
      <w:r w:rsidRPr="00E74616">
        <w:rPr>
          <w:rFonts w:ascii="Times New Roman" w:hAnsi="Times New Roman" w:cs="Simplified Arabic" w:hint="cs"/>
          <w:sz w:val="28"/>
          <w:szCs w:val="28"/>
          <w:rtl/>
        </w:rPr>
        <w:t xml:space="preserve">نه من خلال معاينة الموقع </w:t>
      </w:r>
      <w:r>
        <w:rPr>
          <w:rFonts w:ascii="Times New Roman" w:hAnsi="Times New Roman" w:cs="Simplified Arabic" w:hint="cs"/>
          <w:sz w:val="28"/>
          <w:szCs w:val="28"/>
          <w:rtl/>
        </w:rPr>
        <w:t>ا</w:t>
      </w:r>
      <w:r w:rsidRPr="00E74616">
        <w:rPr>
          <w:rFonts w:ascii="Times New Roman" w:hAnsi="Times New Roman" w:cs="Simplified Arabic" w:hint="cs"/>
          <w:sz w:val="28"/>
          <w:szCs w:val="28"/>
          <w:rtl/>
        </w:rPr>
        <w:t>تضح وجود انحدار للطريق حيث ينتج عن ذلك الانحدار حدوث جريان سطحي لمياه الأمطار باتجاه الطريق الأمر الذي أد</w:t>
      </w:r>
      <w:r>
        <w:rPr>
          <w:rFonts w:ascii="Times New Roman" w:hAnsi="Times New Roman" w:cs="Simplified Arabic" w:hint="cs"/>
          <w:sz w:val="28"/>
          <w:szCs w:val="28"/>
          <w:rtl/>
        </w:rPr>
        <w:t>ى</w:t>
      </w:r>
      <w:r w:rsidRPr="00E74616">
        <w:rPr>
          <w:rFonts w:ascii="Times New Roman" w:hAnsi="Times New Roman" w:cs="Simplified Arabic" w:hint="cs"/>
          <w:sz w:val="28"/>
          <w:szCs w:val="28"/>
          <w:rtl/>
        </w:rPr>
        <w:t xml:space="preserve"> إلي حدوث انجراف للتربة وخاصة الطبقة السطحية و</w:t>
      </w:r>
      <w:r>
        <w:rPr>
          <w:rFonts w:ascii="Times New Roman" w:hAnsi="Times New Roman" w:cs="Simplified Arabic" w:hint="cs"/>
          <w:sz w:val="28"/>
          <w:szCs w:val="28"/>
          <w:rtl/>
        </w:rPr>
        <w:t>من تم</w:t>
      </w:r>
      <w:r w:rsidRPr="00E74616">
        <w:rPr>
          <w:rFonts w:ascii="Times New Roman" w:hAnsi="Times New Roman" w:cs="Simplified Arabic" w:hint="cs"/>
          <w:sz w:val="28"/>
          <w:szCs w:val="28"/>
          <w:rtl/>
        </w:rPr>
        <w:t xml:space="preserve"> تناقص تركيز الرصاص الكلي في هذا الموقع مقارنة بالمواقع ال</w:t>
      </w:r>
      <w:r>
        <w:rPr>
          <w:rFonts w:ascii="Times New Roman" w:hAnsi="Times New Roman" w:cs="Simplified Arabic" w:hint="cs"/>
          <w:sz w:val="28"/>
          <w:szCs w:val="28"/>
          <w:rtl/>
        </w:rPr>
        <w:t>أ</w:t>
      </w:r>
      <w:r w:rsidRPr="00E74616">
        <w:rPr>
          <w:rFonts w:ascii="Times New Roman" w:hAnsi="Times New Roman" w:cs="Simplified Arabic" w:hint="cs"/>
          <w:sz w:val="28"/>
          <w:szCs w:val="28"/>
          <w:rtl/>
        </w:rPr>
        <w:t>خرى والتي كان فيها تركيز الرصاص الكلي متناسب مع أعداد المركبات المارة على الطرقات.</w:t>
      </w:r>
    </w:p>
    <w:p w:rsidR="001B04C1" w:rsidRDefault="001B04C1" w:rsidP="001B04C1">
      <w:pPr>
        <w:rPr>
          <w:rtl/>
        </w:rPr>
        <w:sectPr w:rsidR="001B04C1" w:rsidSect="001B04C1">
          <w:pgSz w:w="11906" w:h="16838"/>
          <w:pgMar w:top="245" w:right="1800" w:bottom="806" w:left="1800" w:header="720" w:footer="720" w:gutter="0"/>
          <w:cols w:space="720"/>
          <w:bidi/>
          <w:rtlGutter/>
          <w:docGrid w:linePitch="360"/>
        </w:sectPr>
      </w:pPr>
    </w:p>
    <w:p w:rsidR="001B04C1" w:rsidRDefault="001B04C1" w:rsidP="001B04C1">
      <w:pPr>
        <w:rPr>
          <w:rFonts w:hint="cs"/>
          <w:rtl/>
        </w:rPr>
      </w:pPr>
    </w:p>
    <w:p w:rsidR="001B04C1" w:rsidRDefault="001B04C1" w:rsidP="001B04C1">
      <w:pPr>
        <w:rPr>
          <w:rFonts w:hint="cs"/>
          <w:rtl/>
        </w:rPr>
      </w:pPr>
    </w:p>
    <w:p w:rsidR="001B04C1" w:rsidRDefault="001B04C1" w:rsidP="001B04C1"/>
    <w:p w:rsidR="001B04C1" w:rsidRPr="001B04C1" w:rsidRDefault="001B04C1" w:rsidP="001B04C1">
      <w:pPr>
        <w:tabs>
          <w:tab w:val="left" w:pos="937"/>
          <w:tab w:val="left" w:pos="1642"/>
        </w:tabs>
        <w:rPr>
          <w:rFonts w:hint="cs"/>
        </w:rPr>
      </w:pPr>
      <w:r>
        <w:rPr>
          <w:rtl/>
        </w:rPr>
        <w:tab/>
      </w:r>
      <w:r>
        <w:tab/>
      </w:r>
      <w:r w:rsidRPr="008D1BED">
        <w:rPr>
          <w:rFonts w:ascii="Times New Roman" w:hAnsi="Times New Roman" w:cs="Times New Roman"/>
          <w:sz w:val="24"/>
          <w:szCs w:val="24"/>
          <w:rtl/>
        </w:rPr>
        <w:t xml:space="preserve">جدول (  </w:t>
      </w:r>
      <w:r>
        <w:rPr>
          <w:rFonts w:ascii="Times New Roman" w:hAnsi="Times New Roman" w:cs="Times New Roman" w:hint="cs"/>
          <w:sz w:val="24"/>
          <w:szCs w:val="24"/>
          <w:rtl/>
        </w:rPr>
        <w:t>5</w:t>
      </w:r>
      <w:r w:rsidRPr="008D1BED">
        <w:rPr>
          <w:rFonts w:ascii="Times New Roman" w:hAnsi="Times New Roman" w:cs="Times New Roman"/>
          <w:sz w:val="24"/>
          <w:szCs w:val="24"/>
          <w:rtl/>
        </w:rPr>
        <w:t xml:space="preserve">  ).  تركيز الرصاص الكلي في طبقات التربة السطحية و تحت السطحية بجانب الطريق المعبد بعد موسم سقوط الأمطار</w:t>
      </w:r>
    </w:p>
    <w:tbl>
      <w:tblPr>
        <w:tblpPr w:leftFromText="180" w:rightFromText="180" w:vertAnchor="text" w:horzAnchor="margin" w:tblpXSpec="center" w:tblpY="149"/>
        <w:bidiVisual/>
        <w:tblW w:w="12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876"/>
        <w:gridCol w:w="824"/>
        <w:gridCol w:w="915"/>
        <w:gridCol w:w="1007"/>
        <w:gridCol w:w="1007"/>
        <w:gridCol w:w="915"/>
        <w:gridCol w:w="915"/>
        <w:gridCol w:w="915"/>
        <w:gridCol w:w="915"/>
        <w:gridCol w:w="1007"/>
        <w:gridCol w:w="915"/>
        <w:gridCol w:w="916"/>
      </w:tblGrid>
      <w:tr w:rsidR="001B04C1" w:rsidRPr="008D1BED" w:rsidTr="005F1EF9">
        <w:trPr>
          <w:trHeight w:val="432"/>
        </w:trPr>
        <w:tc>
          <w:tcPr>
            <w:tcW w:w="1452"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المسافة (م)</w:t>
            </w:r>
          </w:p>
        </w:tc>
        <w:tc>
          <w:tcPr>
            <w:tcW w:w="864"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5</w:t>
            </w:r>
          </w:p>
        </w:tc>
        <w:tc>
          <w:tcPr>
            <w:tcW w:w="824"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10</w:t>
            </w:r>
          </w:p>
        </w:tc>
        <w:tc>
          <w:tcPr>
            <w:tcW w:w="916"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w:t>
            </w:r>
          </w:p>
        </w:tc>
        <w:tc>
          <w:tcPr>
            <w:tcW w:w="1008"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50</w:t>
            </w:r>
          </w:p>
        </w:tc>
        <w:tc>
          <w:tcPr>
            <w:tcW w:w="1008"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100</w:t>
            </w:r>
          </w:p>
        </w:tc>
        <w:tc>
          <w:tcPr>
            <w:tcW w:w="916" w:type="dxa"/>
            <w:tcBorders>
              <w:top w:val="single" w:sz="4" w:space="0" w:color="auto"/>
              <w:left w:val="nil"/>
              <w:bottom w:val="single" w:sz="4" w:space="0" w:color="auto"/>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150</w:t>
            </w:r>
          </w:p>
        </w:tc>
        <w:tc>
          <w:tcPr>
            <w:tcW w:w="916" w:type="dxa"/>
            <w:tcBorders>
              <w:top w:val="single" w:sz="4" w:space="0" w:color="auto"/>
              <w:left w:val="single" w:sz="4" w:space="0" w:color="auto"/>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5</w:t>
            </w:r>
          </w:p>
        </w:tc>
        <w:tc>
          <w:tcPr>
            <w:tcW w:w="916"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10</w:t>
            </w:r>
          </w:p>
        </w:tc>
        <w:tc>
          <w:tcPr>
            <w:tcW w:w="916"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w:t>
            </w:r>
          </w:p>
        </w:tc>
        <w:tc>
          <w:tcPr>
            <w:tcW w:w="1008"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50</w:t>
            </w:r>
          </w:p>
        </w:tc>
        <w:tc>
          <w:tcPr>
            <w:tcW w:w="916"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100</w:t>
            </w:r>
          </w:p>
        </w:tc>
        <w:tc>
          <w:tcPr>
            <w:tcW w:w="917"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150</w:t>
            </w:r>
          </w:p>
        </w:tc>
      </w:tr>
      <w:tr w:rsidR="001B04C1" w:rsidTr="005F1EF9">
        <w:trPr>
          <w:trHeight w:val="372"/>
        </w:trPr>
        <w:tc>
          <w:tcPr>
            <w:tcW w:w="1452" w:type="dxa"/>
            <w:tcBorders>
              <w:top w:val="single" w:sz="4" w:space="0" w:color="auto"/>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الموقع</w:t>
            </w:r>
          </w:p>
        </w:tc>
        <w:tc>
          <w:tcPr>
            <w:tcW w:w="5536" w:type="dxa"/>
            <w:gridSpan w:val="6"/>
            <w:tcBorders>
              <w:top w:val="single" w:sz="4" w:space="0" w:color="auto"/>
              <w:left w:val="nil"/>
              <w:bottom w:val="single" w:sz="4" w:space="0" w:color="auto"/>
              <w:right w:val="single" w:sz="4" w:space="0" w:color="auto"/>
            </w:tcBorders>
          </w:tcPr>
          <w:p w:rsidR="001B04C1" w:rsidRPr="008D1BED" w:rsidRDefault="001B04C1" w:rsidP="005F1EF9">
            <w:pPr>
              <w:tabs>
                <w:tab w:val="left" w:pos="5506"/>
              </w:tabs>
              <w:rPr>
                <w:rFonts w:ascii="Times New Roman" w:hAnsi="Times New Roman" w:cs="Times New Roman"/>
                <w:sz w:val="20"/>
                <w:szCs w:val="20"/>
                <w:rtl/>
              </w:rPr>
            </w:pPr>
            <w:r w:rsidRPr="008D1BED">
              <w:rPr>
                <w:rFonts w:ascii="Times New Roman" w:hAnsi="Times New Roman" w:cs="Times New Roman"/>
                <w:sz w:val="20"/>
                <w:szCs w:val="20"/>
                <w:rtl/>
              </w:rPr>
              <w:t xml:space="preserve">                  (ملجم / كجم تربة) في الطبقة السطحية( 0 – 30 سم)</w:t>
            </w:r>
          </w:p>
        </w:tc>
        <w:tc>
          <w:tcPr>
            <w:tcW w:w="5589" w:type="dxa"/>
            <w:gridSpan w:val="6"/>
            <w:tcBorders>
              <w:top w:val="single" w:sz="4" w:space="0" w:color="auto"/>
              <w:left w:val="single" w:sz="4" w:space="0" w:color="auto"/>
              <w:bottom w:val="single" w:sz="4" w:space="0" w:color="auto"/>
              <w:right w:val="nil"/>
            </w:tcBorders>
          </w:tcPr>
          <w:p w:rsidR="001B04C1" w:rsidRPr="008D1BED" w:rsidRDefault="001B04C1" w:rsidP="005F1EF9">
            <w:pPr>
              <w:tabs>
                <w:tab w:val="left" w:pos="5506"/>
              </w:tabs>
              <w:rPr>
                <w:rFonts w:ascii="Times New Roman" w:hAnsi="Times New Roman" w:cs="Times New Roman"/>
                <w:sz w:val="20"/>
                <w:szCs w:val="20"/>
                <w:rtl/>
              </w:rPr>
            </w:pPr>
            <w:r w:rsidRPr="008D1BED">
              <w:rPr>
                <w:rFonts w:ascii="Times New Roman" w:hAnsi="Times New Roman" w:cs="Times New Roman"/>
                <w:sz w:val="20"/>
                <w:szCs w:val="20"/>
                <w:rtl/>
              </w:rPr>
              <w:t xml:space="preserve">                      (ملجم / كجم تربة) في الطبقة</w:t>
            </w:r>
            <w:r>
              <w:rPr>
                <w:rFonts w:ascii="Times New Roman" w:hAnsi="Times New Roman" w:cs="Times New Roman" w:hint="cs"/>
                <w:sz w:val="20"/>
                <w:szCs w:val="20"/>
                <w:rtl/>
              </w:rPr>
              <w:t xml:space="preserve"> تحت</w:t>
            </w:r>
            <w:r w:rsidRPr="008D1BED">
              <w:rPr>
                <w:rFonts w:ascii="Times New Roman" w:hAnsi="Times New Roman" w:cs="Times New Roman"/>
                <w:sz w:val="20"/>
                <w:szCs w:val="20"/>
                <w:rtl/>
              </w:rPr>
              <w:t xml:space="preserve"> السطحية(  </w:t>
            </w:r>
            <w:r>
              <w:rPr>
                <w:rFonts w:ascii="Times New Roman" w:hAnsi="Times New Roman" w:cs="Times New Roman"/>
                <w:sz w:val="20"/>
                <w:szCs w:val="20"/>
                <w:rtl/>
              </w:rPr>
              <w:t>&gt;</w:t>
            </w:r>
            <w:r w:rsidRPr="008D1BED">
              <w:rPr>
                <w:rFonts w:ascii="Times New Roman" w:hAnsi="Times New Roman" w:cs="Times New Roman"/>
                <w:sz w:val="20"/>
                <w:szCs w:val="20"/>
                <w:rtl/>
              </w:rPr>
              <w:t xml:space="preserve"> 30 سم)</w:t>
            </w:r>
          </w:p>
        </w:tc>
      </w:tr>
      <w:tr w:rsidR="001B04C1" w:rsidTr="005F1EF9">
        <w:trPr>
          <w:trHeight w:val="484"/>
        </w:trPr>
        <w:tc>
          <w:tcPr>
            <w:tcW w:w="1452"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طرابلس</w:t>
            </w:r>
          </w:p>
        </w:tc>
        <w:tc>
          <w:tcPr>
            <w:tcW w:w="864"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70.10</w:t>
            </w:r>
          </w:p>
        </w:tc>
        <w:tc>
          <w:tcPr>
            <w:tcW w:w="824"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30.50</w:t>
            </w:r>
          </w:p>
        </w:tc>
        <w:tc>
          <w:tcPr>
            <w:tcW w:w="916"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27.61</w:t>
            </w:r>
          </w:p>
        </w:tc>
        <w:tc>
          <w:tcPr>
            <w:tcW w:w="1008"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28.13</w:t>
            </w:r>
          </w:p>
        </w:tc>
        <w:tc>
          <w:tcPr>
            <w:tcW w:w="1008"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24.43</w:t>
            </w:r>
          </w:p>
        </w:tc>
        <w:tc>
          <w:tcPr>
            <w:tcW w:w="916" w:type="dxa"/>
            <w:tcBorders>
              <w:top w:val="single" w:sz="4" w:space="0" w:color="auto"/>
              <w:left w:val="nil"/>
              <w:bottom w:val="nil"/>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24.58</w:t>
            </w:r>
          </w:p>
        </w:tc>
        <w:tc>
          <w:tcPr>
            <w:tcW w:w="916" w:type="dxa"/>
            <w:tcBorders>
              <w:top w:val="single" w:sz="4" w:space="0" w:color="auto"/>
              <w:left w:val="single" w:sz="4" w:space="0" w:color="auto"/>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26.36</w:t>
            </w:r>
          </w:p>
        </w:tc>
        <w:tc>
          <w:tcPr>
            <w:tcW w:w="916"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22.60</w:t>
            </w:r>
          </w:p>
        </w:tc>
        <w:tc>
          <w:tcPr>
            <w:tcW w:w="916"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21.10</w:t>
            </w:r>
          </w:p>
        </w:tc>
        <w:tc>
          <w:tcPr>
            <w:tcW w:w="1008"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21.35</w:t>
            </w:r>
          </w:p>
        </w:tc>
        <w:tc>
          <w:tcPr>
            <w:tcW w:w="916"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24.26</w:t>
            </w:r>
          </w:p>
        </w:tc>
        <w:tc>
          <w:tcPr>
            <w:tcW w:w="917" w:type="dxa"/>
            <w:tcBorders>
              <w:top w:val="single" w:sz="4" w:space="0" w:color="auto"/>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24.90</w:t>
            </w:r>
          </w:p>
        </w:tc>
      </w:tr>
      <w:tr w:rsidR="001B04C1" w:rsidTr="005F1EF9">
        <w:trPr>
          <w:trHeight w:val="372"/>
        </w:trPr>
        <w:tc>
          <w:tcPr>
            <w:tcW w:w="1452"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الخمس</w:t>
            </w:r>
          </w:p>
        </w:tc>
        <w:tc>
          <w:tcPr>
            <w:tcW w:w="864"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55.95</w:t>
            </w:r>
          </w:p>
        </w:tc>
        <w:tc>
          <w:tcPr>
            <w:tcW w:w="824"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25.28</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26.03</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24.47</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22.23</w:t>
            </w:r>
          </w:p>
        </w:tc>
        <w:tc>
          <w:tcPr>
            <w:tcW w:w="916" w:type="dxa"/>
            <w:tcBorders>
              <w:top w:val="nil"/>
              <w:left w:val="nil"/>
              <w:bottom w:val="nil"/>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14.38</w:t>
            </w:r>
          </w:p>
        </w:tc>
        <w:tc>
          <w:tcPr>
            <w:tcW w:w="916" w:type="dxa"/>
            <w:tcBorders>
              <w:top w:val="nil"/>
              <w:left w:val="single" w:sz="4" w:space="0" w:color="auto"/>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34.35</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28.05</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25.80</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25.53</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24.60</w:t>
            </w:r>
          </w:p>
        </w:tc>
        <w:tc>
          <w:tcPr>
            <w:tcW w:w="917"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20.38</w:t>
            </w:r>
          </w:p>
        </w:tc>
      </w:tr>
      <w:tr w:rsidR="001B04C1" w:rsidTr="005F1EF9">
        <w:trPr>
          <w:trHeight w:val="372"/>
        </w:trPr>
        <w:tc>
          <w:tcPr>
            <w:tcW w:w="1452"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مصراتة</w:t>
            </w:r>
          </w:p>
        </w:tc>
        <w:tc>
          <w:tcPr>
            <w:tcW w:w="864" w:type="dxa"/>
            <w:tcBorders>
              <w:top w:val="nil"/>
              <w:left w:val="nil"/>
              <w:bottom w:val="nil"/>
              <w:right w:val="nil"/>
            </w:tcBorders>
          </w:tcPr>
          <w:p w:rsidR="001B04C1" w:rsidRPr="008D1BED" w:rsidRDefault="001B04C1" w:rsidP="005F1EF9">
            <w:pPr>
              <w:tabs>
                <w:tab w:val="left" w:pos="5506"/>
              </w:tabs>
              <w:rPr>
                <w:rFonts w:ascii="Times New Roman" w:hAnsi="Times New Roman" w:cs="Times New Roman"/>
                <w:sz w:val="24"/>
                <w:szCs w:val="24"/>
                <w:rtl/>
              </w:rPr>
            </w:pPr>
            <w:r w:rsidRPr="008D1BED">
              <w:rPr>
                <w:rFonts w:ascii="Times New Roman" w:hAnsi="Times New Roman" w:cs="Times New Roman"/>
                <w:sz w:val="24"/>
                <w:szCs w:val="24"/>
                <w:rtl/>
              </w:rPr>
              <w:t>42.38</w:t>
            </w:r>
          </w:p>
        </w:tc>
        <w:tc>
          <w:tcPr>
            <w:tcW w:w="824"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79.43</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32.30</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30.58</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26.22</w:t>
            </w:r>
          </w:p>
        </w:tc>
        <w:tc>
          <w:tcPr>
            <w:tcW w:w="916" w:type="dxa"/>
            <w:tcBorders>
              <w:top w:val="nil"/>
              <w:left w:val="nil"/>
              <w:bottom w:val="nil"/>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23.65</w:t>
            </w:r>
          </w:p>
        </w:tc>
        <w:tc>
          <w:tcPr>
            <w:tcW w:w="916" w:type="dxa"/>
            <w:tcBorders>
              <w:top w:val="nil"/>
              <w:left w:val="single" w:sz="4" w:space="0" w:color="auto"/>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45.87</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37.45</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34.38</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31.02</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24.55</w:t>
            </w:r>
          </w:p>
        </w:tc>
        <w:tc>
          <w:tcPr>
            <w:tcW w:w="917"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22.30</w:t>
            </w:r>
          </w:p>
        </w:tc>
      </w:tr>
      <w:tr w:rsidR="001B04C1" w:rsidTr="005F1EF9">
        <w:trPr>
          <w:trHeight w:val="372"/>
        </w:trPr>
        <w:tc>
          <w:tcPr>
            <w:tcW w:w="1452"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الزاوية</w:t>
            </w:r>
          </w:p>
        </w:tc>
        <w:tc>
          <w:tcPr>
            <w:tcW w:w="864" w:type="dxa"/>
            <w:tcBorders>
              <w:top w:val="nil"/>
              <w:left w:val="nil"/>
              <w:bottom w:val="nil"/>
              <w:right w:val="nil"/>
            </w:tcBorders>
          </w:tcPr>
          <w:p w:rsidR="001B04C1" w:rsidRPr="008D1BED" w:rsidRDefault="001B04C1" w:rsidP="005F1EF9">
            <w:pPr>
              <w:tabs>
                <w:tab w:val="left" w:pos="5506"/>
              </w:tabs>
              <w:rPr>
                <w:rFonts w:ascii="Times New Roman" w:hAnsi="Times New Roman" w:cs="Times New Roman"/>
                <w:sz w:val="24"/>
                <w:szCs w:val="24"/>
                <w:rtl/>
              </w:rPr>
            </w:pPr>
            <w:r w:rsidRPr="008D1BED">
              <w:rPr>
                <w:rFonts w:ascii="Times New Roman" w:hAnsi="Times New Roman" w:cs="Times New Roman"/>
                <w:sz w:val="24"/>
                <w:szCs w:val="24"/>
                <w:rtl/>
              </w:rPr>
              <w:t>107.35</w:t>
            </w:r>
          </w:p>
        </w:tc>
        <w:tc>
          <w:tcPr>
            <w:tcW w:w="824"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58.90</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30.66</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29.75</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28.45</w:t>
            </w:r>
          </w:p>
        </w:tc>
        <w:tc>
          <w:tcPr>
            <w:tcW w:w="916" w:type="dxa"/>
            <w:tcBorders>
              <w:top w:val="nil"/>
              <w:left w:val="nil"/>
              <w:bottom w:val="nil"/>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26.31</w:t>
            </w:r>
          </w:p>
        </w:tc>
        <w:tc>
          <w:tcPr>
            <w:tcW w:w="916" w:type="dxa"/>
            <w:tcBorders>
              <w:top w:val="nil"/>
              <w:left w:val="single" w:sz="4" w:space="0" w:color="auto"/>
              <w:bottom w:val="nil"/>
              <w:right w:val="nil"/>
            </w:tcBorders>
          </w:tcPr>
          <w:p w:rsidR="001B04C1" w:rsidRPr="008D1BED" w:rsidRDefault="001B04C1" w:rsidP="005F1EF9">
            <w:pPr>
              <w:tabs>
                <w:tab w:val="left" w:pos="5506"/>
              </w:tabs>
              <w:rPr>
                <w:rFonts w:ascii="Times New Roman" w:hAnsi="Times New Roman" w:cs="Times New Roman"/>
                <w:sz w:val="24"/>
                <w:szCs w:val="24"/>
                <w:rtl/>
              </w:rPr>
            </w:pPr>
            <w:r w:rsidRPr="008D1BED">
              <w:rPr>
                <w:rFonts w:ascii="Times New Roman" w:hAnsi="Times New Roman" w:cs="Times New Roman"/>
                <w:sz w:val="24"/>
                <w:szCs w:val="24"/>
                <w:rtl/>
              </w:rPr>
              <w:t>80.55</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31.83</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28.92</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28.85</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28.48</w:t>
            </w:r>
          </w:p>
        </w:tc>
        <w:tc>
          <w:tcPr>
            <w:tcW w:w="917"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28.25</w:t>
            </w:r>
          </w:p>
        </w:tc>
      </w:tr>
      <w:tr w:rsidR="001B04C1" w:rsidTr="005F1EF9">
        <w:trPr>
          <w:trHeight w:val="385"/>
        </w:trPr>
        <w:tc>
          <w:tcPr>
            <w:tcW w:w="1452"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صبراتة</w:t>
            </w:r>
          </w:p>
        </w:tc>
        <w:tc>
          <w:tcPr>
            <w:tcW w:w="864" w:type="dxa"/>
            <w:tcBorders>
              <w:top w:val="nil"/>
              <w:left w:val="nil"/>
              <w:bottom w:val="nil"/>
              <w:right w:val="nil"/>
            </w:tcBorders>
          </w:tcPr>
          <w:p w:rsidR="001B04C1" w:rsidRPr="008D1BED" w:rsidRDefault="001B04C1" w:rsidP="005F1EF9">
            <w:pPr>
              <w:tabs>
                <w:tab w:val="left" w:pos="5506"/>
              </w:tabs>
              <w:rPr>
                <w:rFonts w:ascii="Times New Roman" w:hAnsi="Times New Roman" w:cs="Times New Roman"/>
                <w:sz w:val="24"/>
                <w:szCs w:val="24"/>
                <w:rtl/>
              </w:rPr>
            </w:pPr>
            <w:r w:rsidRPr="008D1BED">
              <w:rPr>
                <w:rFonts w:ascii="Times New Roman" w:hAnsi="Times New Roman" w:cs="Times New Roman"/>
                <w:sz w:val="24"/>
                <w:szCs w:val="24"/>
                <w:rtl/>
              </w:rPr>
              <w:t>53.48</w:t>
            </w:r>
          </w:p>
        </w:tc>
        <w:tc>
          <w:tcPr>
            <w:tcW w:w="824"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69.58</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32.83</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25.71</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26.53</w:t>
            </w:r>
          </w:p>
        </w:tc>
        <w:tc>
          <w:tcPr>
            <w:tcW w:w="916" w:type="dxa"/>
            <w:tcBorders>
              <w:top w:val="nil"/>
              <w:left w:val="nil"/>
              <w:bottom w:val="nil"/>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37.76</w:t>
            </w:r>
          </w:p>
        </w:tc>
        <w:tc>
          <w:tcPr>
            <w:tcW w:w="916" w:type="dxa"/>
            <w:tcBorders>
              <w:top w:val="nil"/>
              <w:left w:val="single" w:sz="4" w:space="0" w:color="auto"/>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42.90</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30.78</w:t>
            </w:r>
          </w:p>
        </w:tc>
        <w:tc>
          <w:tcPr>
            <w:tcW w:w="916"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24.23</w:t>
            </w:r>
          </w:p>
        </w:tc>
        <w:tc>
          <w:tcPr>
            <w:tcW w:w="1008"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25.08</w:t>
            </w:r>
          </w:p>
        </w:tc>
        <w:tc>
          <w:tcPr>
            <w:tcW w:w="916" w:type="dxa"/>
            <w:tcBorders>
              <w:top w:val="nil"/>
              <w:left w:val="nil"/>
              <w:bottom w:val="nil"/>
              <w:right w:val="nil"/>
            </w:tcBorders>
          </w:tcPr>
          <w:p w:rsidR="001B04C1" w:rsidRPr="008D1BED" w:rsidRDefault="001B04C1" w:rsidP="005F1EF9">
            <w:pPr>
              <w:tabs>
                <w:tab w:val="left" w:pos="5506"/>
              </w:tabs>
              <w:rPr>
                <w:rFonts w:ascii="Times New Roman" w:hAnsi="Times New Roman" w:cs="Times New Roman"/>
                <w:sz w:val="24"/>
                <w:szCs w:val="24"/>
                <w:rtl/>
              </w:rPr>
            </w:pPr>
            <w:r w:rsidRPr="008D1BED">
              <w:rPr>
                <w:rFonts w:ascii="Times New Roman" w:hAnsi="Times New Roman" w:cs="Times New Roman"/>
                <w:sz w:val="24"/>
                <w:szCs w:val="24"/>
                <w:rtl/>
              </w:rPr>
              <w:t>23.65</w:t>
            </w:r>
          </w:p>
        </w:tc>
        <w:tc>
          <w:tcPr>
            <w:tcW w:w="917" w:type="dxa"/>
            <w:tcBorders>
              <w:top w:val="nil"/>
              <w:left w:val="nil"/>
              <w:bottom w:val="nil"/>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36.00</w:t>
            </w:r>
          </w:p>
        </w:tc>
      </w:tr>
      <w:tr w:rsidR="001B04C1" w:rsidTr="005F1EF9">
        <w:trPr>
          <w:trHeight w:val="385"/>
        </w:trPr>
        <w:tc>
          <w:tcPr>
            <w:tcW w:w="1452"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بئر الغنم</w:t>
            </w:r>
          </w:p>
        </w:tc>
        <w:tc>
          <w:tcPr>
            <w:tcW w:w="864"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35.18</w:t>
            </w:r>
          </w:p>
        </w:tc>
        <w:tc>
          <w:tcPr>
            <w:tcW w:w="824"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27.67</w:t>
            </w:r>
          </w:p>
        </w:tc>
        <w:tc>
          <w:tcPr>
            <w:tcW w:w="916"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20.33</w:t>
            </w:r>
          </w:p>
        </w:tc>
        <w:tc>
          <w:tcPr>
            <w:tcW w:w="1008"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24.05</w:t>
            </w:r>
          </w:p>
        </w:tc>
        <w:tc>
          <w:tcPr>
            <w:tcW w:w="1008"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22.08</w:t>
            </w:r>
          </w:p>
        </w:tc>
        <w:tc>
          <w:tcPr>
            <w:tcW w:w="916" w:type="dxa"/>
            <w:tcBorders>
              <w:top w:val="nil"/>
              <w:left w:val="nil"/>
              <w:bottom w:val="single" w:sz="4" w:space="0" w:color="auto"/>
              <w:right w:val="single" w:sz="4" w:space="0" w:color="auto"/>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22.25</w:t>
            </w:r>
          </w:p>
        </w:tc>
        <w:tc>
          <w:tcPr>
            <w:tcW w:w="916" w:type="dxa"/>
            <w:tcBorders>
              <w:top w:val="nil"/>
              <w:left w:val="single" w:sz="4" w:space="0" w:color="auto"/>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21.35</w:t>
            </w:r>
          </w:p>
        </w:tc>
        <w:tc>
          <w:tcPr>
            <w:tcW w:w="916"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19.58</w:t>
            </w:r>
          </w:p>
        </w:tc>
        <w:tc>
          <w:tcPr>
            <w:tcW w:w="916"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19.93</w:t>
            </w:r>
          </w:p>
        </w:tc>
        <w:tc>
          <w:tcPr>
            <w:tcW w:w="1008"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17.53</w:t>
            </w:r>
          </w:p>
        </w:tc>
        <w:tc>
          <w:tcPr>
            <w:tcW w:w="916"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18.88</w:t>
            </w:r>
          </w:p>
        </w:tc>
        <w:tc>
          <w:tcPr>
            <w:tcW w:w="917" w:type="dxa"/>
            <w:tcBorders>
              <w:top w:val="nil"/>
              <w:left w:val="nil"/>
              <w:bottom w:val="single" w:sz="4" w:space="0" w:color="auto"/>
              <w:right w:val="nil"/>
            </w:tcBorders>
          </w:tcPr>
          <w:p w:rsidR="001B04C1" w:rsidRPr="008D1BED" w:rsidRDefault="001B04C1" w:rsidP="005F1EF9">
            <w:pPr>
              <w:tabs>
                <w:tab w:val="left" w:pos="5506"/>
              </w:tabs>
              <w:jc w:val="center"/>
              <w:rPr>
                <w:rFonts w:ascii="Times New Roman" w:hAnsi="Times New Roman" w:cs="Times New Roman"/>
                <w:sz w:val="24"/>
                <w:szCs w:val="24"/>
                <w:rtl/>
              </w:rPr>
            </w:pPr>
            <w:r w:rsidRPr="008D1BED">
              <w:rPr>
                <w:rFonts w:ascii="Times New Roman" w:hAnsi="Times New Roman" w:cs="Times New Roman"/>
                <w:sz w:val="24"/>
                <w:szCs w:val="24"/>
                <w:rtl/>
              </w:rPr>
              <w:t>25.83</w:t>
            </w:r>
          </w:p>
        </w:tc>
      </w:tr>
    </w:tbl>
    <w:p w:rsidR="001B04C1" w:rsidRDefault="001B04C1" w:rsidP="001B04C1">
      <w:pPr>
        <w:tabs>
          <w:tab w:val="left" w:pos="937"/>
        </w:tabs>
      </w:pPr>
    </w:p>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Pr="001B04C1" w:rsidRDefault="001B04C1" w:rsidP="001B04C1"/>
    <w:p w:rsidR="001B04C1" w:rsidRDefault="001B04C1" w:rsidP="001B04C1">
      <w:pPr>
        <w:tabs>
          <w:tab w:val="left" w:pos="1792"/>
        </w:tabs>
        <w:rPr>
          <w:rtl/>
        </w:rPr>
        <w:sectPr w:rsidR="001B04C1" w:rsidSect="001B04C1">
          <w:pgSz w:w="16838" w:h="11906" w:orient="landscape"/>
          <w:pgMar w:top="1800" w:right="806" w:bottom="1800" w:left="245" w:header="720" w:footer="720" w:gutter="0"/>
          <w:cols w:space="720"/>
          <w:bidi/>
          <w:rtlGutter/>
          <w:docGrid w:linePitch="360"/>
        </w:sectPr>
      </w:pPr>
      <w:r>
        <w:rPr>
          <w:rtl/>
        </w:rPr>
        <w:tab/>
      </w:r>
    </w:p>
    <w:p w:rsidR="001B04C1" w:rsidRDefault="001B04C1" w:rsidP="001B04C1"/>
    <w:p w:rsidR="00CA51E8" w:rsidRPr="00CA51E8" w:rsidRDefault="001B04C1" w:rsidP="00CA51E8">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w:t>
      </w:r>
      <w:r w:rsidRPr="00E74616">
        <w:rPr>
          <w:rFonts w:ascii="Times New Roman" w:hAnsi="Times New Roman" w:cs="Simplified Arabic" w:hint="cs"/>
          <w:sz w:val="28"/>
          <w:szCs w:val="28"/>
          <w:rtl/>
        </w:rPr>
        <w:t xml:space="preserve">وتجدر الإشارة أيضا إلى أنه من خلال النتائج المتحصل عليها في هذه الدراسة من المواقع المختلفة ومقارنتها بنتائج دراسات أخري </w:t>
      </w:r>
      <w:r>
        <w:rPr>
          <w:rFonts w:ascii="Times New Roman" w:hAnsi="Times New Roman" w:cs="Simplified Arabic" w:hint="cs"/>
          <w:sz w:val="28"/>
          <w:szCs w:val="28"/>
          <w:rtl/>
        </w:rPr>
        <w:t>ا</w:t>
      </w:r>
      <w:r w:rsidRPr="00E74616">
        <w:rPr>
          <w:rFonts w:ascii="Times New Roman" w:hAnsi="Times New Roman" w:cs="Simplified Arabic" w:hint="cs"/>
          <w:sz w:val="28"/>
          <w:szCs w:val="28"/>
          <w:rtl/>
        </w:rPr>
        <w:t>تضح أن الرصاص الكلي  في العينات المأخوذة  من جانب الطريق المعبد بمواقع الزاوية ، الخمس و بئر الغنم أقل بكثير مما تحصل عليه  (</w:t>
      </w:r>
      <w:r w:rsidRPr="0042285A">
        <w:rPr>
          <w:rFonts w:ascii="Times New Roman" w:hAnsi="Times New Roman" w:cs="Simplified Arabic" w:hint="cs"/>
          <w:b/>
          <w:bCs/>
          <w:sz w:val="28"/>
          <w:szCs w:val="28"/>
          <w:rtl/>
        </w:rPr>
        <w:t>2</w:t>
      </w:r>
      <w:r>
        <w:rPr>
          <w:rFonts w:ascii="Times New Roman" w:hAnsi="Times New Roman" w:cs="Simplified Arabic"/>
          <w:b/>
          <w:bCs/>
          <w:sz w:val="28"/>
          <w:szCs w:val="28"/>
        </w:rPr>
        <w:t>2</w:t>
      </w:r>
      <w:r w:rsidRPr="0042285A">
        <w:rPr>
          <w:rFonts w:ascii="Times New Roman" w:hAnsi="Times New Roman" w:cs="Simplified Arabic" w:hint="cs"/>
          <w:b/>
          <w:bCs/>
          <w:sz w:val="28"/>
          <w:szCs w:val="28"/>
          <w:rtl/>
        </w:rPr>
        <w:t xml:space="preserve"> )</w:t>
      </w:r>
      <w:r w:rsidRPr="00E74616">
        <w:rPr>
          <w:rFonts w:ascii="Times New Roman" w:hAnsi="Times New Roman" w:cs="Simplified Arabic" w:hint="cs"/>
          <w:sz w:val="28"/>
          <w:szCs w:val="28"/>
          <w:rtl/>
        </w:rPr>
        <w:t>في دراسة أخري مشابهة و هذا الاختلاف قد يرجع إلى اختلاف كثافة المركبات المارة على الطرقات المعبدة و نوع الوقود المستعمل و محتواه من مركبات الرصاص و عمر الطرق المعبدة و الظروف المناخية و طبوغرافية الأرض و خواص التربة الطبيعية و الكيميائية. بينما تركيز الرصاص المتحصل عليه من مواقع مصراتة، طرابلس و صبراتة يتفق مع التركيز الذي تحصل عليه (</w:t>
      </w:r>
      <w:r>
        <w:rPr>
          <w:rFonts w:ascii="Times New Roman" w:hAnsi="Times New Roman" w:cs="Simplified Arabic"/>
          <w:b/>
          <w:bCs/>
          <w:sz w:val="28"/>
          <w:szCs w:val="28"/>
        </w:rPr>
        <w:t>23</w:t>
      </w:r>
      <w:r w:rsidRPr="0042285A">
        <w:rPr>
          <w:rFonts w:ascii="Times New Roman" w:hAnsi="Times New Roman" w:cs="Simplified Arabic" w:hint="cs"/>
          <w:b/>
          <w:bCs/>
          <w:sz w:val="28"/>
          <w:szCs w:val="28"/>
          <w:rtl/>
        </w:rPr>
        <w:t xml:space="preserve"> ).</w:t>
      </w:r>
    </w:p>
    <w:p w:rsidR="00CA51E8" w:rsidRPr="00E74616" w:rsidRDefault="00CA51E8" w:rsidP="00CA51E8">
      <w:pPr>
        <w:spacing w:line="360" w:lineRule="auto"/>
        <w:ind w:right="-180"/>
        <w:rPr>
          <w:rFonts w:ascii="Times New Roman" w:hAnsi="Times New Roman" w:cs="Simplified Arabic" w:hint="cs"/>
          <w:b/>
          <w:bCs/>
          <w:sz w:val="28"/>
          <w:szCs w:val="28"/>
          <w:rtl/>
        </w:rPr>
      </w:pPr>
      <w:r w:rsidRPr="00E74616">
        <w:rPr>
          <w:rFonts w:ascii="Times New Roman" w:hAnsi="Times New Roman" w:cs="Simplified Arabic" w:hint="cs"/>
          <w:b/>
          <w:bCs/>
          <w:sz w:val="28"/>
          <w:szCs w:val="28"/>
          <w:rtl/>
        </w:rPr>
        <w:t>الخلاصة</w:t>
      </w:r>
    </w:p>
    <w:p w:rsidR="00CA51E8" w:rsidRPr="00E74616" w:rsidRDefault="00CA51E8" w:rsidP="00CA51E8">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w:t>
      </w:r>
      <w:r w:rsidRPr="00E74616">
        <w:rPr>
          <w:rFonts w:ascii="Times New Roman" w:hAnsi="Times New Roman" w:cs="Simplified Arabic" w:hint="cs"/>
          <w:sz w:val="28"/>
          <w:szCs w:val="28"/>
          <w:rtl/>
        </w:rPr>
        <w:t>في هذه الدراسة تم تقدير الرصاص الكلي قبل وبعد موسم سقوط الأمطار وأظهرت النتائج أن هناك تناسب عكسي بين المسافة من جانب الطريق المعبد وتركيز الرصاص الكلي وهذا يعتمد على العديد من العوامل منها سرعة الآليات المارة على الطرق المعبدة، سرعة واتجاه الرياح وحالة المحركات ونوع الوقود المستعمل وكثافة الجزيئات المتصاعدة حيث تترسب الجزيئات الخفيفة على مسافات بعيدة من جانب الطريق وتترسب الجزيئات الثقيلة من جانب الطريق المعبد.</w:t>
      </w:r>
    </w:p>
    <w:p w:rsidR="00CA51E8" w:rsidRDefault="00CA51E8" w:rsidP="00CA51E8">
      <w:pPr>
        <w:ind w:right="-180"/>
        <w:rPr>
          <w:rFonts w:ascii="Times New Roman" w:hAnsi="Times New Roman" w:cs="Simplified Arabic" w:hint="cs"/>
          <w:sz w:val="28"/>
          <w:szCs w:val="28"/>
          <w:rtl/>
        </w:rPr>
      </w:pPr>
      <w:r>
        <w:rPr>
          <w:rFonts w:ascii="Times New Roman" w:hAnsi="Times New Roman" w:cs="Simplified Arabic" w:hint="cs"/>
          <w:sz w:val="28"/>
          <w:szCs w:val="28"/>
          <w:rtl/>
        </w:rPr>
        <w:t xml:space="preserve">  إ</w:t>
      </w:r>
      <w:r w:rsidRPr="00E74616">
        <w:rPr>
          <w:rFonts w:ascii="Times New Roman" w:hAnsi="Times New Roman" w:cs="Simplified Arabic" w:hint="cs"/>
          <w:sz w:val="28"/>
          <w:szCs w:val="28"/>
          <w:rtl/>
        </w:rPr>
        <w:t>لا أنه في بعض العينات السطحية قد تباين تركيز الرصاص حيث كان في عينات مأخوذة عند مسافات بعيدة عن الطريق أكبر منه في عينات قريبة وذلك قد يرجع إلى طبوغرافية سطح الأرض حيث حدوث جريان سطحي للمياه و انجراف التربة من نقطة إلي أخر</w:t>
      </w:r>
      <w:r>
        <w:rPr>
          <w:rFonts w:ascii="Times New Roman" w:hAnsi="Times New Roman" w:cs="Simplified Arabic" w:hint="cs"/>
          <w:sz w:val="28"/>
          <w:szCs w:val="28"/>
          <w:rtl/>
        </w:rPr>
        <w:t>ى</w:t>
      </w:r>
      <w:r w:rsidRPr="00E74616">
        <w:rPr>
          <w:rFonts w:ascii="Times New Roman" w:hAnsi="Times New Roman" w:cs="Simplified Arabic" w:hint="cs"/>
          <w:sz w:val="28"/>
          <w:szCs w:val="28"/>
          <w:rtl/>
        </w:rPr>
        <w:t xml:space="preserve"> يؤدي إلي اختلاف التركيز وكذلك الأمر بالنسبة لبعض العينات تحت السطحية فقد وجد اختلاف في تركيز الرصاص الكلي والسبب في ذلك قد يرجع إلي حدوث جريان سطحي للمياه و اختلاف معدلات تسرب المياه إلي أسفل وقد ازداد  التركيز بعد موسم الأمطار في بعض العينات السطحية وتناقص في عينات أخري ربما يرجع</w:t>
      </w:r>
      <w:r>
        <w:rPr>
          <w:rFonts w:ascii="Times New Roman" w:hAnsi="Times New Roman" w:cs="Simplified Arabic" w:hint="cs"/>
          <w:sz w:val="28"/>
          <w:szCs w:val="28"/>
          <w:rtl/>
        </w:rPr>
        <w:t xml:space="preserve"> ذلك</w:t>
      </w:r>
      <w:r w:rsidRPr="00E74616">
        <w:rPr>
          <w:rFonts w:ascii="Times New Roman" w:hAnsi="Times New Roman" w:cs="Simplified Arabic" w:hint="cs"/>
          <w:sz w:val="28"/>
          <w:szCs w:val="28"/>
          <w:rtl/>
        </w:rPr>
        <w:t xml:space="preserve"> إلي ترسب جزيئات أخري متصاعدة من محركات المركبات بال</w:t>
      </w:r>
      <w:r>
        <w:rPr>
          <w:rFonts w:ascii="Times New Roman" w:hAnsi="Times New Roman" w:cs="Simplified Arabic" w:hint="cs"/>
          <w:sz w:val="28"/>
          <w:szCs w:val="28"/>
          <w:rtl/>
        </w:rPr>
        <w:t>إ</w:t>
      </w:r>
      <w:r w:rsidRPr="00E74616">
        <w:rPr>
          <w:rFonts w:ascii="Times New Roman" w:hAnsi="Times New Roman" w:cs="Simplified Arabic" w:hint="cs"/>
          <w:sz w:val="28"/>
          <w:szCs w:val="28"/>
          <w:rtl/>
        </w:rPr>
        <w:t>ضافة إلى عمليات نقل مركبات الرصاص من نقطة إلى أخري بفعل مياه الأمطار .</w:t>
      </w:r>
      <w:r>
        <w:rPr>
          <w:rFonts w:ascii="Times New Roman" w:hAnsi="Times New Roman" w:cs="Simplified Arabic" w:hint="cs"/>
          <w:sz w:val="28"/>
          <w:szCs w:val="28"/>
          <w:rtl/>
        </w:rPr>
        <w:t xml:space="preserve">  </w:t>
      </w:r>
      <w:r w:rsidRPr="00E74616">
        <w:rPr>
          <w:rFonts w:ascii="Times New Roman" w:hAnsi="Times New Roman" w:cs="Simplified Arabic" w:hint="cs"/>
          <w:sz w:val="28"/>
          <w:szCs w:val="28"/>
          <w:rtl/>
        </w:rPr>
        <w:t xml:space="preserve">أما تناقص الرصاص في بعض العينات فقد يرجع إلى انتقال مركبات الرصاص إلى أسفل قطاع التربة والذي يؤدي إلى زيادة التركيز في بعض العينات تحت السطحية ، ونقصه في بعض العينات تحت السطحية قد يرجع إلى حدوث انتقال مركبات الرصاص إلى أعماق أكبر من العمق الذي أخذت منه العينات. </w:t>
      </w:r>
    </w:p>
    <w:p w:rsidR="00CD59CC" w:rsidRDefault="00CD59CC" w:rsidP="00CA51E8">
      <w:pPr>
        <w:ind w:right="-180"/>
        <w:rPr>
          <w:rFonts w:ascii="Times New Roman" w:hAnsi="Times New Roman" w:cs="Simplified Arabic" w:hint="cs"/>
          <w:sz w:val="28"/>
          <w:szCs w:val="28"/>
          <w:rtl/>
        </w:rPr>
      </w:pPr>
    </w:p>
    <w:p w:rsidR="00CD59CC" w:rsidRDefault="00CD59CC" w:rsidP="00CA51E8">
      <w:pPr>
        <w:ind w:right="-180"/>
        <w:rPr>
          <w:rFonts w:ascii="Times New Roman" w:hAnsi="Times New Roman" w:cs="Simplified Arabic" w:hint="cs"/>
          <w:sz w:val="28"/>
          <w:szCs w:val="28"/>
          <w:rtl/>
        </w:rPr>
      </w:pPr>
    </w:p>
    <w:p w:rsidR="00CD59CC" w:rsidRPr="00E74616" w:rsidRDefault="00CD59CC" w:rsidP="00CA51E8">
      <w:pPr>
        <w:ind w:right="-180"/>
        <w:rPr>
          <w:rFonts w:ascii="Times New Roman" w:hAnsi="Times New Roman" w:cs="Simplified Arabic" w:hint="cs"/>
          <w:sz w:val="28"/>
          <w:szCs w:val="28"/>
          <w:rtl/>
        </w:rPr>
      </w:pPr>
    </w:p>
    <w:p w:rsidR="00CA51E8" w:rsidRDefault="00CA51E8" w:rsidP="001B04C1">
      <w:pPr>
        <w:rPr>
          <w:rFonts w:hint="cs"/>
          <w:rtl/>
        </w:rPr>
      </w:pPr>
    </w:p>
    <w:p w:rsidR="00CD59CC" w:rsidRPr="00901FF2" w:rsidRDefault="00CD59CC" w:rsidP="00CD59CC">
      <w:pPr>
        <w:jc w:val="center"/>
        <w:rPr>
          <w:rFonts w:ascii="Times New Roman" w:hAnsi="Times New Roman" w:cs="Times New Roman" w:hint="cs"/>
          <w:rtl/>
        </w:rPr>
      </w:pPr>
      <w:r>
        <w:rPr>
          <w:rtl/>
        </w:rPr>
        <w:tab/>
      </w:r>
      <w:r w:rsidRPr="00901FF2">
        <w:rPr>
          <w:rFonts w:ascii="Times New Roman" w:hAnsi="Times New Roman" w:cs="Times New Roman"/>
        </w:rPr>
        <w:t>References</w:t>
      </w:r>
    </w:p>
    <w:p w:rsidR="00CD59CC" w:rsidRPr="00901FF2" w:rsidRDefault="00CD59CC" w:rsidP="00CD59CC">
      <w:pPr>
        <w:spacing w:line="240" w:lineRule="auto"/>
        <w:jc w:val="center"/>
        <w:rPr>
          <w:rFonts w:ascii="Times New Roman" w:hAnsi="Times New Roman" w:cs="Times New Roman" w:hint="cs"/>
          <w:rtl/>
        </w:rPr>
      </w:pPr>
    </w:p>
    <w:p w:rsidR="00CD59CC" w:rsidRPr="00901FF2" w:rsidRDefault="00CD59CC" w:rsidP="00CD59CC">
      <w:pPr>
        <w:spacing w:line="240" w:lineRule="auto"/>
        <w:ind w:left="-1054" w:right="-540"/>
        <w:jc w:val="right"/>
        <w:rPr>
          <w:rFonts w:ascii="Times New Roman" w:hAnsi="Times New Roman" w:cs="Times New Roman" w:hint="cs"/>
          <w:rtl/>
        </w:rPr>
      </w:pPr>
      <w:r w:rsidRPr="00901FF2">
        <w:rPr>
          <w:rFonts w:ascii="Times New Roman" w:hAnsi="Times New Roman" w:cs="Times New Roman"/>
        </w:rPr>
        <w:t>1. Cannon, H, and J, Bowles, Contamination of vegetation by tetra ethyl lead. Science.137, 765 – 766 (1962).</w:t>
      </w:r>
      <w:r w:rsidRPr="00901FF2">
        <w:rPr>
          <w:rFonts w:ascii="Times New Roman" w:hAnsi="Times New Roman" w:cs="Times New Roman" w:hint="cs"/>
          <w:rtl/>
        </w:rPr>
        <w:t xml:space="preserve">    </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2. Chow, T, Lead accumulation in roadside soil and grass. Nature. 225, 295 – 296( 1970).</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3. David S. Byrd, Jerry T. Gilmore, and Raymond H. lea, Effect of decreased use of lead in gasoline</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 xml:space="preserve"> on the soil of a highway , J. Environ. Sci. Technol. 17, 121 – 123 (1983).</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4. Everett, J.L., C.C. L. Day, and D. Reynolds, Comparative  survey   of lead at selected sites in</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 xml:space="preserve">    the British Isles in relation of air pollution, FD. Cosmet. Toxicol. 5, 29 – 35 (1967).</w:t>
      </w:r>
    </w:p>
    <w:p w:rsidR="00CD59CC"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 xml:space="preserve">5. Gish,C. D and Christensen, R. E, Cadmium, nickel, lead, and zinc in earth worms from roadside soil. </w:t>
      </w:r>
    </w:p>
    <w:p w:rsidR="00CD59CC" w:rsidRPr="00901FF2" w:rsidRDefault="00CD59CC" w:rsidP="00CD59CC">
      <w:pPr>
        <w:spacing w:line="240" w:lineRule="auto"/>
        <w:ind w:left="-1054" w:right="-540"/>
        <w:jc w:val="right"/>
        <w:rPr>
          <w:rFonts w:ascii="Times New Roman" w:hAnsi="Times New Roman" w:cs="Times New Roman" w:hint="cs"/>
        </w:rPr>
      </w:pPr>
      <w:r w:rsidRPr="00901FF2">
        <w:rPr>
          <w:rFonts w:ascii="Times New Roman" w:hAnsi="Times New Roman" w:cs="Times New Roman"/>
        </w:rPr>
        <w:t>Environ.  Sci. Technol. 7, 1060 – 1062(1973).</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6. Gupta, S. K., and K. Y. Chen, Partitioning of trace metals in selective chemical fractions</w:t>
      </w:r>
    </w:p>
    <w:p w:rsidR="00CD59CC" w:rsidRPr="00901FF2" w:rsidRDefault="00CD59CC" w:rsidP="00CD59CC">
      <w:pPr>
        <w:spacing w:line="240" w:lineRule="auto"/>
        <w:ind w:left="-1054" w:right="-540"/>
        <w:jc w:val="right"/>
        <w:rPr>
          <w:rFonts w:ascii="Times New Roman" w:hAnsi="Times New Roman" w:cs="Times New Roman"/>
        </w:rPr>
      </w:pPr>
      <w:r w:rsidRPr="00901FF2">
        <w:rPr>
          <w:rFonts w:ascii="Times New Roman" w:hAnsi="Times New Roman" w:cs="Times New Roman"/>
        </w:rPr>
        <w:t xml:space="preserve">   of near shore sediments. Environ lett. 10, 129 – 158(1975).</w:t>
      </w:r>
    </w:p>
    <w:p w:rsidR="00CD59CC" w:rsidRPr="007B2CDD" w:rsidRDefault="00CD59CC" w:rsidP="00CD59CC">
      <w:pPr>
        <w:spacing w:line="240" w:lineRule="auto"/>
        <w:ind w:left="-1054" w:right="-540"/>
        <w:jc w:val="right"/>
        <w:rPr>
          <w:rFonts w:ascii="Times New Roman" w:hAnsi="Times New Roman" w:cs="Times New Roman" w:hint="cs"/>
        </w:rPr>
      </w:pPr>
      <w:r w:rsidRPr="00901FF2">
        <w:rPr>
          <w:rFonts w:ascii="Times New Roman" w:hAnsi="Times New Roman" w:cs="Times New Roman"/>
        </w:rPr>
        <w:t>7. Habibi, K, Characterization of particular matter in vehicle exhaust.     Environ. Sci. Technol. 7, 223 – 234(1973).</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8. Hassett, J. J., and J. E. Miller, Uptake of lead by corn from roadside soil samples commun.</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    Soil Sci. plant Anal. 8, 49 – 55 (1977).</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9. Khalid, B. Y., Salih, B.M. and Issac, M.W, Lead contamination of soil in Baghdad city, Iraq. Bull. </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Environ. Contamin. Toxicol. 27, 634 – 638(1981).</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10. Lagerwerff, J. V., and A. W. specht, Contamination of  roadside soil and vegetation with Cd, Ni, pb, </w:t>
      </w:r>
    </w:p>
    <w:p w:rsidR="00CD59CC" w:rsidRPr="007B2CDD" w:rsidRDefault="00CD59CC" w:rsidP="00CD59CC">
      <w:pPr>
        <w:spacing w:line="240" w:lineRule="auto"/>
        <w:ind w:left="-450" w:right="-540"/>
        <w:jc w:val="right"/>
        <w:rPr>
          <w:rFonts w:ascii="Times New Roman" w:hAnsi="Times New Roman" w:cs="Times New Roman" w:hint="cs"/>
        </w:rPr>
      </w:pPr>
      <w:r w:rsidRPr="00901FF2">
        <w:rPr>
          <w:rFonts w:ascii="Times New Roman" w:hAnsi="Times New Roman" w:cs="Times New Roman"/>
        </w:rPr>
        <w:t>and Zn.</w:t>
      </w:r>
      <w:r w:rsidRPr="007B2CDD">
        <w:rPr>
          <w:rFonts w:ascii="Times New Roman" w:hAnsi="Times New Roman" w:cs="Times New Roman"/>
        </w:rPr>
        <w:t xml:space="preserve"> </w:t>
      </w:r>
      <w:r w:rsidRPr="00901FF2">
        <w:rPr>
          <w:rFonts w:ascii="Times New Roman" w:hAnsi="Times New Roman" w:cs="Times New Roman"/>
        </w:rPr>
        <w:t>Environ. Sci. Technol. 4, 583 – 586 ( 1970).</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11. Little, P. and wiffen, R.D, Emission and deposition of lead from motor exhausts- II. Airborne </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concentration, Particle size and deposition of lead near motor ways. Atmos. Environ, 12, 1331 – </w:t>
      </w:r>
      <w:r>
        <w:rPr>
          <w:rFonts w:ascii="Times New Roman" w:hAnsi="Times New Roman" w:cs="Times New Roman"/>
        </w:rPr>
        <w:t>134(1978).</w:t>
      </w:r>
    </w:p>
    <w:p w:rsidR="00CD59CC" w:rsidRPr="00901FF2" w:rsidRDefault="00CD59CC" w:rsidP="00CD59CC">
      <w:pPr>
        <w:spacing w:line="240" w:lineRule="auto"/>
        <w:ind w:left="-964" w:right="-540"/>
        <w:jc w:val="right"/>
        <w:rPr>
          <w:rFonts w:ascii="Times New Roman" w:hAnsi="Times New Roman" w:cs="Times New Roman"/>
        </w:rPr>
      </w:pPr>
      <w:r w:rsidRPr="00901FF2">
        <w:rPr>
          <w:rFonts w:ascii="Times New Roman" w:hAnsi="Times New Roman" w:cs="Times New Roman"/>
        </w:rPr>
        <w:t>12. Newton, C.D., W.W. Shepard, and M.S. coleman, Street runoff as a source of lead pollution. J. Water poll-</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Control Fed. 46, 999 – 1000 (1974).</w:t>
      </w:r>
    </w:p>
    <w:p w:rsidR="00CD59CC" w:rsidRPr="00901FF2" w:rsidRDefault="00CD59CC" w:rsidP="00CD59CC">
      <w:pPr>
        <w:spacing w:line="240" w:lineRule="auto"/>
        <w:ind w:left="-964" w:right="-540"/>
        <w:jc w:val="right"/>
        <w:rPr>
          <w:rFonts w:ascii="Times New Roman" w:hAnsi="Times New Roman" w:cs="Times New Roman"/>
        </w:rPr>
      </w:pPr>
      <w:r w:rsidRPr="00901FF2">
        <w:rPr>
          <w:rFonts w:ascii="Times New Roman" w:hAnsi="Times New Roman" w:cs="Times New Roman"/>
        </w:rPr>
        <w:t>13.   Nightingale, H.I. Lead , Zinc and Copper in soils of urban storm – runoff  retention basins. J. Am. Water</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Works Assoc. 67, 443 – 446 (1975).</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14. Olson, K, and R. Skogerboe. Identification of soil lead compounds from automotive sources. Environ.</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Sci. Technol. 9, 227 – 230 (1975).</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15. Page, A.,  T. Gainge, and M. Joshi. Lead quantities in plants, soil, and air near some major highways </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In</w:t>
      </w:r>
      <w:r>
        <w:rPr>
          <w:rFonts w:ascii="Times New Roman" w:hAnsi="Times New Roman" w:cs="Times New Roman"/>
        </w:rPr>
        <w:t xml:space="preserve">  </w:t>
      </w:r>
      <w:r w:rsidRPr="00901FF2">
        <w:rPr>
          <w:rFonts w:ascii="Times New Roman" w:hAnsi="Times New Roman" w:cs="Times New Roman"/>
        </w:rPr>
        <w:t>Southern California. Hilgardia. 41, 1 – 31 (1971).</w:t>
      </w:r>
      <w:r>
        <w:rPr>
          <w:rFonts w:ascii="Times New Roman" w:hAnsi="Times New Roman" w:cs="Times New Roman" w:hint="cs"/>
          <w:rtl/>
        </w:rPr>
        <w:t xml:space="preserve"> </w:t>
      </w:r>
      <w:r w:rsidRPr="00901FF2">
        <w:rPr>
          <w:rFonts w:ascii="Times New Roman" w:hAnsi="Times New Roman" w:cs="Times New Roman"/>
        </w:rPr>
        <w:t xml:space="preserve"> </w:t>
      </w:r>
    </w:p>
    <w:p w:rsidR="00CD59CC" w:rsidRPr="00901FF2" w:rsidRDefault="00CD59CC" w:rsidP="00CD59CC">
      <w:pPr>
        <w:tabs>
          <w:tab w:val="left" w:pos="5910"/>
          <w:tab w:val="right" w:pos="9900"/>
        </w:tabs>
        <w:spacing w:line="240" w:lineRule="auto"/>
        <w:ind w:left="-450" w:right="-5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hint="cs"/>
          <w:rtl/>
        </w:rPr>
        <w:t xml:space="preserve"> </w:t>
      </w:r>
    </w:p>
    <w:p w:rsidR="00CA51E8" w:rsidRDefault="00CA51E8" w:rsidP="00CD59CC">
      <w:pPr>
        <w:tabs>
          <w:tab w:val="left" w:pos="3341"/>
        </w:tabs>
        <w:rPr>
          <w:rFonts w:hint="cs"/>
          <w:rtl/>
        </w:rPr>
      </w:pPr>
    </w:p>
    <w:p w:rsidR="00CA51E8" w:rsidRDefault="00CA51E8" w:rsidP="001B04C1">
      <w:pPr>
        <w:rPr>
          <w:rFonts w:hint="cs"/>
          <w:rtl/>
        </w:rPr>
      </w:pPr>
    </w:p>
    <w:p w:rsidR="00CA51E8" w:rsidRDefault="00CA51E8" w:rsidP="001B04C1">
      <w:pPr>
        <w:rPr>
          <w:rFonts w:hint="cs"/>
          <w:rtl/>
        </w:rPr>
      </w:pPr>
    </w:p>
    <w:p w:rsidR="00CD59CC" w:rsidRDefault="00CD59CC" w:rsidP="001B04C1">
      <w:pPr>
        <w:rPr>
          <w:rFonts w:hint="cs"/>
          <w:rtl/>
        </w:rPr>
      </w:pPr>
    </w:p>
    <w:p w:rsidR="00CD59CC" w:rsidRDefault="00CD59CC" w:rsidP="001B04C1">
      <w:pPr>
        <w:rPr>
          <w:rFonts w:hint="cs"/>
          <w:rtl/>
        </w:rPr>
      </w:pP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16. Provenzano, G. motor vehicle lead emission in the United States: An analysis of important determinants </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Graphic patterns and future trends. J. Air poll. Control Ass, 28, 1193 – 1199 (1978).</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17. Singer,  M.J., and L. Hanson. Lead accumulation in soils near highways in the twin cities metropolitan</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Area. Soil. Sci.Soc. Amer. Pro. 33, 152 – 153 (1969).</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18. Ward, N. I.,  Reeves, R.D . and Brooks, R.R. Lead in soil and vegetation a long  a new Zealand state</w:t>
      </w:r>
    </w:p>
    <w:p w:rsidR="00CD59CC" w:rsidRPr="00901FF2" w:rsidRDefault="00CD59CC" w:rsidP="00CD59CC">
      <w:pPr>
        <w:spacing w:line="240" w:lineRule="auto"/>
        <w:ind w:left="-450" w:right="-540"/>
        <w:jc w:val="right"/>
        <w:rPr>
          <w:rFonts w:ascii="Times New Roman" w:hAnsi="Times New Roman" w:cs="Times New Roman" w:hint="cs"/>
        </w:rPr>
      </w:pPr>
      <w:r w:rsidRPr="00901FF2">
        <w:rPr>
          <w:rFonts w:ascii="Times New Roman" w:hAnsi="Times New Roman" w:cs="Times New Roman"/>
        </w:rPr>
        <w:t xml:space="preserve"> highway</w:t>
      </w:r>
      <w:r>
        <w:rPr>
          <w:rFonts w:ascii="Times New Roman" w:hAnsi="Times New Roman" w:cs="Times New Roman"/>
        </w:rPr>
        <w:t xml:space="preserve">  </w:t>
      </w:r>
      <w:r w:rsidRPr="00901FF2">
        <w:rPr>
          <w:rFonts w:ascii="Times New Roman" w:hAnsi="Times New Roman" w:cs="Times New Roman"/>
        </w:rPr>
        <w:t>With low traffic volume. Environ. Poll. 9, 243 – 251 (1975).</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19. Ward,  N.I.Roberts,  E. and Brooks, R.R. Seasonal variation in the lead content of soils and pasture species</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Adjacent to a new Zealand high way carrying medium traffic density. N.Z.J. Exp Agric. 7, 347 – 351(1979).</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20. Williamson, P. and Evans, P.R. Lead levels in roadside invertebrates and  small mammals. Bull. Environ</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Contam. &amp; Toxicol. 8, 280 – 288 (1972).</w:t>
      </w:r>
    </w:p>
    <w:p w:rsidR="00CD59CC" w:rsidRPr="00901FF2"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21. Zimdhal, R. L ., and R.K. Skogerboe. Behavior of lead in soil. Environ. Sci. </w:t>
      </w:r>
    </w:p>
    <w:p w:rsidR="00CD59CC" w:rsidRDefault="00CD59CC" w:rsidP="00CD59CC">
      <w:pPr>
        <w:spacing w:line="240" w:lineRule="auto"/>
        <w:ind w:left="-450" w:right="-540"/>
        <w:jc w:val="right"/>
        <w:rPr>
          <w:rFonts w:ascii="Times New Roman" w:hAnsi="Times New Roman" w:cs="Times New Roman"/>
        </w:rPr>
      </w:pPr>
      <w:r w:rsidRPr="00901FF2">
        <w:rPr>
          <w:rFonts w:ascii="Times New Roman" w:hAnsi="Times New Roman" w:cs="Times New Roman"/>
        </w:rPr>
        <w:t xml:space="preserve">Technol. 11, 1202 – 1207 (1977). </w:t>
      </w:r>
    </w:p>
    <w:p w:rsidR="00CD59CC" w:rsidRDefault="00CD59CC" w:rsidP="00CD59CC">
      <w:pPr>
        <w:spacing w:line="240" w:lineRule="auto"/>
        <w:ind w:left="-450" w:right="-540"/>
        <w:jc w:val="right"/>
        <w:rPr>
          <w:rFonts w:ascii="Times New Roman" w:hAnsi="Times New Roman" w:cs="Times New Roman"/>
        </w:rPr>
      </w:pPr>
      <w:r>
        <w:rPr>
          <w:rFonts w:ascii="Times New Roman" w:hAnsi="Times New Roman" w:cs="Times New Roman"/>
        </w:rPr>
        <w:t xml:space="preserve">22. Linu and Janis antonovics. Experimental ecological genetics in </w:t>
      </w:r>
      <w:r w:rsidRPr="00B65051">
        <w:rPr>
          <w:rFonts w:ascii="Times New Roman" w:hAnsi="Times New Roman" w:cs="Times New Roman"/>
          <w:u w:val="single"/>
        </w:rPr>
        <w:t>plantago</w:t>
      </w:r>
      <w:r>
        <w:rPr>
          <w:rFonts w:ascii="Times New Roman" w:hAnsi="Times New Roman" w:cs="Times New Roman"/>
        </w:rPr>
        <w:t xml:space="preserve"> . I. I. Lead tolerance in</w:t>
      </w:r>
    </w:p>
    <w:p w:rsidR="00CD59CC" w:rsidRDefault="00CD59CC" w:rsidP="00CD59CC">
      <w:pPr>
        <w:spacing w:line="240" w:lineRule="auto"/>
        <w:ind w:left="-450" w:right="-540"/>
        <w:jc w:val="right"/>
        <w:rPr>
          <w:rFonts w:ascii="Times New Roman" w:hAnsi="Times New Roman" w:cs="Times New Roman"/>
        </w:rPr>
      </w:pPr>
      <w:r w:rsidRPr="00B65051">
        <w:rPr>
          <w:rFonts w:ascii="Times New Roman" w:hAnsi="Times New Roman" w:cs="Times New Roman"/>
          <w:u w:val="single"/>
        </w:rPr>
        <w:t xml:space="preserve"> Plantago</w:t>
      </w:r>
      <w:r>
        <w:rPr>
          <w:rFonts w:ascii="Times New Roman" w:hAnsi="Times New Roman" w:cs="Times New Roman"/>
        </w:rPr>
        <w:t xml:space="preserve"> </w:t>
      </w:r>
      <w:r w:rsidRPr="00B65051">
        <w:rPr>
          <w:rFonts w:ascii="Times New Roman" w:hAnsi="Times New Roman" w:cs="Times New Roman"/>
          <w:u w:val="single"/>
        </w:rPr>
        <w:t xml:space="preserve"> Lanceolata</w:t>
      </w:r>
      <w:r>
        <w:rPr>
          <w:rFonts w:ascii="Times New Roman" w:hAnsi="Times New Roman" w:cs="Times New Roman"/>
        </w:rPr>
        <w:t xml:space="preserve"> and </w:t>
      </w:r>
      <w:r w:rsidRPr="002A7E51">
        <w:rPr>
          <w:rFonts w:ascii="Times New Roman" w:hAnsi="Times New Roman" w:cs="Times New Roman"/>
          <w:u w:val="single"/>
        </w:rPr>
        <w:t>Cynodon</w:t>
      </w:r>
      <w:r>
        <w:rPr>
          <w:rFonts w:ascii="Times New Roman" w:hAnsi="Times New Roman" w:cs="Times New Roman"/>
        </w:rPr>
        <w:t xml:space="preserve"> </w:t>
      </w:r>
      <w:r w:rsidRPr="002A7E51">
        <w:rPr>
          <w:rFonts w:ascii="Times New Roman" w:hAnsi="Times New Roman" w:cs="Times New Roman"/>
          <w:u w:val="single"/>
        </w:rPr>
        <w:t xml:space="preserve">dactylon </w:t>
      </w:r>
      <w:r>
        <w:rPr>
          <w:rFonts w:ascii="Times New Roman" w:hAnsi="Times New Roman" w:cs="Times New Roman"/>
        </w:rPr>
        <w:t>from a roadside. Ecology, 57. 205 – 208 (1976).</w:t>
      </w:r>
    </w:p>
    <w:p w:rsidR="00CD59CC" w:rsidRDefault="00CD59CC" w:rsidP="00CD59CC">
      <w:pPr>
        <w:spacing w:line="240" w:lineRule="auto"/>
        <w:ind w:left="-450" w:right="-540"/>
        <w:jc w:val="right"/>
        <w:rPr>
          <w:rFonts w:ascii="Times New Roman" w:hAnsi="Times New Roman" w:cs="Times New Roman"/>
        </w:rPr>
      </w:pPr>
      <w:r>
        <w:rPr>
          <w:rFonts w:ascii="Times New Roman" w:hAnsi="Times New Roman" w:cs="Times New Roman"/>
        </w:rPr>
        <w:t xml:space="preserve">23. Lau. W. M. and Wong, M. H. An ecological survey of lead contents in roadside dusts and soils </w:t>
      </w:r>
    </w:p>
    <w:p w:rsidR="00CD59CC" w:rsidRDefault="00CD59CC" w:rsidP="00CD59CC">
      <w:pPr>
        <w:spacing w:line="240" w:lineRule="auto"/>
        <w:ind w:left="-450" w:right="-540"/>
        <w:jc w:val="right"/>
        <w:rPr>
          <w:rFonts w:ascii="Times New Roman" w:hAnsi="Times New Roman" w:cs="Times New Roman"/>
        </w:rPr>
      </w:pPr>
      <w:r>
        <w:rPr>
          <w:rFonts w:ascii="Times New Roman" w:hAnsi="Times New Roman" w:cs="Times New Roman"/>
        </w:rPr>
        <w:t>In Hong kong. Environ Research, 28. 39 – 54(1982).</w:t>
      </w:r>
    </w:p>
    <w:p w:rsidR="00CD59CC" w:rsidRPr="00194512" w:rsidRDefault="00CD59CC" w:rsidP="00CD59CC">
      <w:pPr>
        <w:spacing w:line="240" w:lineRule="auto"/>
        <w:ind w:left="-450" w:right="-540"/>
        <w:jc w:val="right"/>
        <w:rPr>
          <w:rFonts w:ascii="Times New Roman" w:hAnsi="Times New Roman" w:cs="Times New Roman"/>
        </w:rPr>
      </w:pPr>
      <w:r>
        <w:rPr>
          <w:rFonts w:ascii="Times New Roman" w:hAnsi="Times New Roman" w:cs="Times New Roman"/>
        </w:rPr>
        <w:t>24. Holmes, R S. Soil Science, 59, 77 (1945).</w:t>
      </w:r>
    </w:p>
    <w:p w:rsidR="00CD59CC" w:rsidRPr="00CD59CC" w:rsidRDefault="00CD59CC" w:rsidP="00CD59CC">
      <w:pPr>
        <w:jc w:val="right"/>
        <w:rPr>
          <w:rFonts w:hint="cs"/>
          <w:rtl/>
        </w:rPr>
      </w:pPr>
    </w:p>
    <w:p w:rsidR="00CD59CC" w:rsidRPr="001B04C1" w:rsidRDefault="00CD59CC" w:rsidP="001B04C1">
      <w:pPr>
        <w:rPr>
          <w:rFonts w:hint="cs"/>
        </w:rPr>
      </w:pPr>
    </w:p>
    <w:sectPr w:rsidR="00CD59CC" w:rsidRPr="001B04C1" w:rsidSect="00CD59CC">
      <w:pgSz w:w="11906" w:h="16838"/>
      <w:pgMar w:top="245" w:right="746" w:bottom="806"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4F8" w:rsidRDefault="009924F8" w:rsidP="008E57CA">
      <w:pPr>
        <w:spacing w:after="0" w:line="240" w:lineRule="auto"/>
      </w:pPr>
      <w:r>
        <w:separator/>
      </w:r>
    </w:p>
  </w:endnote>
  <w:endnote w:type="continuationSeparator" w:id="1">
    <w:p w:rsidR="009924F8" w:rsidRDefault="009924F8" w:rsidP="008E5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4F8" w:rsidRDefault="009924F8" w:rsidP="008E57CA">
      <w:pPr>
        <w:spacing w:after="0" w:line="240" w:lineRule="auto"/>
      </w:pPr>
      <w:r>
        <w:separator/>
      </w:r>
    </w:p>
  </w:footnote>
  <w:footnote w:type="continuationSeparator" w:id="1">
    <w:p w:rsidR="009924F8" w:rsidRDefault="009924F8" w:rsidP="008E57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0966"/>
    <w:rsid w:val="001B04C1"/>
    <w:rsid w:val="001C6606"/>
    <w:rsid w:val="005F1EF9"/>
    <w:rsid w:val="00863176"/>
    <w:rsid w:val="008E57CA"/>
    <w:rsid w:val="009336E9"/>
    <w:rsid w:val="009924F8"/>
    <w:rsid w:val="00AA7FF3"/>
    <w:rsid w:val="00B86460"/>
    <w:rsid w:val="00BF541E"/>
    <w:rsid w:val="00C21E66"/>
    <w:rsid w:val="00CA51E8"/>
    <w:rsid w:val="00CD59CC"/>
    <w:rsid w:val="00D50966"/>
    <w:rsid w:val="00D73912"/>
    <w:rsid w:val="00F51E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966"/>
    <w:pPr>
      <w:ind w:left="720"/>
      <w:contextualSpacing/>
    </w:pPr>
  </w:style>
  <w:style w:type="paragraph" w:styleId="a4">
    <w:name w:val="header"/>
    <w:basedOn w:val="a"/>
    <w:link w:val="Char"/>
    <w:uiPriority w:val="99"/>
    <w:semiHidden/>
    <w:unhideWhenUsed/>
    <w:rsid w:val="008E57CA"/>
    <w:pPr>
      <w:tabs>
        <w:tab w:val="center" w:pos="4153"/>
        <w:tab w:val="right" w:pos="8306"/>
      </w:tabs>
      <w:spacing w:after="0" w:line="240" w:lineRule="auto"/>
    </w:pPr>
  </w:style>
  <w:style w:type="character" w:customStyle="1" w:styleId="Char">
    <w:name w:val="رأس صفحة Char"/>
    <w:basedOn w:val="a0"/>
    <w:link w:val="a4"/>
    <w:uiPriority w:val="99"/>
    <w:semiHidden/>
    <w:rsid w:val="008E57CA"/>
    <w:rPr>
      <w:rFonts w:ascii="Calibri" w:eastAsia="Calibri" w:hAnsi="Calibri" w:cs="Arial"/>
    </w:rPr>
  </w:style>
  <w:style w:type="paragraph" w:styleId="a5">
    <w:name w:val="footer"/>
    <w:basedOn w:val="a"/>
    <w:link w:val="Char0"/>
    <w:uiPriority w:val="99"/>
    <w:semiHidden/>
    <w:unhideWhenUsed/>
    <w:rsid w:val="008E57CA"/>
    <w:pPr>
      <w:tabs>
        <w:tab w:val="center" w:pos="4153"/>
        <w:tab w:val="right" w:pos="8306"/>
      </w:tabs>
      <w:spacing w:after="0" w:line="240" w:lineRule="auto"/>
    </w:pPr>
  </w:style>
  <w:style w:type="character" w:customStyle="1" w:styleId="Char0">
    <w:name w:val="تذييل صفحة Char"/>
    <w:basedOn w:val="a0"/>
    <w:link w:val="a5"/>
    <w:uiPriority w:val="99"/>
    <w:semiHidden/>
    <w:rsid w:val="008E57CA"/>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FED5-383F-40E6-B56D-2E77C0CA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2875</Words>
  <Characters>16391</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Eng-Ebtehal</cp:lastModifiedBy>
  <cp:revision>2</cp:revision>
  <cp:lastPrinted>2013-03-25T12:03:00Z</cp:lastPrinted>
  <dcterms:created xsi:type="dcterms:W3CDTF">2013-03-25T12:05:00Z</dcterms:created>
  <dcterms:modified xsi:type="dcterms:W3CDTF">2013-03-25T12:05:00Z</dcterms:modified>
</cp:coreProperties>
</file>